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0"/>
        <w:rPr>
          <w:rFonts w:ascii="Times New Roman"/>
          <w:sz w:val="17"/>
        </w:rPr>
      </w:pPr>
    </w:p>
    <w:p>
      <w:pPr>
        <w:spacing w:after="0"/>
        <w:rPr>
          <w:rFonts w:ascii="Times New Roman"/>
          <w:sz w:val="17"/>
        </w:rPr>
        <w:sectPr>
          <w:type w:val="continuous"/>
          <w:pgSz w:w="12240" w:h="15840"/>
          <w:pgMar w:top="0" w:bottom="280" w:left="0" w:right="0"/>
        </w:sectPr>
      </w:pPr>
    </w:p>
    <w:p>
      <w:pPr>
        <w:pStyle w:val="P68B1DB1-BodyText1"/>
        <w:spacing w:line="276" w:lineRule="auto" w:before="148"/>
        <w:ind w:left="720" w:right="94"/>
      </w:pPr>
      <w:r>
        <w:t>PR1000是一款压力和温度数据记录仪，用于以用户可编程的读取间隔进行精确监测和记录</w:t>
      </w:r>
      <w:r>
        <w:t>坚固的不锈钢设计使该设备能够放置在恶劣的环境中，这使得它非常适合与空调系统，冷水，热水，空气，天然气，油和蒸汽压力系统一起使用</w:t>
      </w:r>
    </w:p>
    <w:p>
      <w:pPr>
        <w:pStyle w:val="P68B1DB1-BodyText1"/>
        <w:spacing w:line="276" w:lineRule="auto" w:before="140"/>
        <w:ind w:left="720" w:right="114"/>
      </w:pPr>
      <w:r>
        <w:t>PR1000还可以通过用户定义的触发阈值和时间段的软件配置来监测和记录瞬态压力。</w:t>
      </w:r>
      <w:r>
        <w:t xml:space="preserve">记录器可以配置为以128 Hz的速度或每24小时一次的速度记录测量值</w:t>
      </w:r>
      <w:r>
        <w:t>非易失性存储器具有超过100万个读数的容量</w:t>
      </w:r>
    </w:p>
    <w:p>
      <w:pPr>
        <w:pStyle w:val="P68B1DB1-BodyText1"/>
        <w:spacing w:line="276" w:lineRule="auto" w:before="137"/>
        <w:ind w:left="720" w:right="-9"/>
      </w:pPr>
      <w:r>
        <w:t>PR1000采用不锈钢压力应变计，可精确测量压力。</w:t>
      </w:r>
      <w:r>
        <w:rPr>
          <w:w w:val="95"/>
        </w:rPr>
        <w:t>1/4</w:t>
      </w:r>
      <w:r>
        <w:t>英寸的NPT压力端口，允许与各种接头和适配器兼容。</w:t>
      </w:r>
      <w:r>
        <w:t>内部温度传感器提供环境温度测量。</w:t>
      </w:r>
      <w:r>
        <w:t>PR1000也是完全潜水的。有许多不同的压力范围可供选择，以适应大多数任何应用。</w:t>
      </w:r>
    </w:p>
    <w:p>
      <w:pPr>
        <w:pStyle w:val="Heading1"/>
        <w:spacing w:before="136"/>
      </w:pPr>
      <w:r>
        <w:br w:type="column"/>
      </w:r>
      <w:r>
        <w:rPr>
          <w:color w:val="002A5C"/>
          <w:w w:val="110"/>
        </w:rPr>
        <w:t>特征</w:t>
      </w:r>
    </w:p>
    <w:p>
      <w:pPr>
        <w:pStyle w:val="P68B1DB1-ListParagraph2"/>
        <w:numPr>
          <w:ilvl w:val="0"/>
          <w:numId w:val="1"/>
        </w:numPr>
        <w:tabs>
          <w:tab w:pos="650" w:val="left" w:leader="none"/>
        </w:tabs>
        <w:spacing w:line="240" w:lineRule="auto" w:before="110" w:after="0"/>
        <w:ind w:left="649" w:right="0" w:hanging="181"/>
        <w:jc w:val="left"/>
        <w:rPr>
          <w:sz w:val="20"/>
        </w:rPr>
      </w:pPr>
      <w:r>
        <w:t>崎岖</w:t>
      </w:r>
    </w:p>
    <w:p>
      <w:pPr>
        <w:pStyle w:val="P68B1DB1-ListParagraph2"/>
        <w:numPr>
          <w:ilvl w:val="0"/>
          <w:numId w:val="1"/>
        </w:numPr>
        <w:tabs>
          <w:tab w:pos="650" w:val="left" w:leader="none"/>
        </w:tabs>
        <w:spacing w:line="240" w:lineRule="auto" w:before="36" w:after="0"/>
        <w:ind w:left="649" w:right="0" w:hanging="181"/>
        <w:jc w:val="left"/>
        <w:rPr>
          <w:sz w:val="20"/>
        </w:rPr>
      </w:pPr>
      <w:r>
        <w:t>可重用</w:t>
      </w:r>
    </w:p>
    <w:p>
      <w:pPr>
        <w:pStyle w:val="P68B1DB1-ListParagraph2"/>
        <w:numPr>
          <w:ilvl w:val="0"/>
          <w:numId w:val="1"/>
        </w:numPr>
        <w:tabs>
          <w:tab w:pos="650" w:val="left" w:leader="none"/>
        </w:tabs>
        <w:spacing w:line="240" w:lineRule="auto" w:before="35" w:after="0"/>
        <w:ind w:left="649" w:right="0" w:hanging="181"/>
        <w:jc w:val="left"/>
        <w:rPr>
          <w:sz w:val="20"/>
        </w:rPr>
      </w:pPr>
      <w:r>
        <w:t>潜水</w:t>
      </w:r>
    </w:p>
    <w:p>
      <w:pPr>
        <w:pStyle w:val="P68B1DB1-ListParagraph2"/>
        <w:numPr>
          <w:ilvl w:val="0"/>
          <w:numId w:val="1"/>
        </w:numPr>
        <w:tabs>
          <w:tab w:pos="650" w:val="left" w:leader="none"/>
        </w:tabs>
        <w:spacing w:line="240" w:lineRule="auto" w:before="36" w:after="0"/>
        <w:ind w:left="649" w:right="0" w:hanging="181"/>
        <w:jc w:val="left"/>
        <w:rPr>
          <w:sz w:val="20"/>
        </w:rPr>
      </w:pPr>
      <w:r>
        <w:t>可编程开始时间</w:t>
      </w:r>
    </w:p>
    <w:p>
      <w:pPr>
        <w:pStyle w:val="P68B1DB1-ListParagraph2"/>
        <w:numPr>
          <w:ilvl w:val="0"/>
          <w:numId w:val="1"/>
        </w:numPr>
        <w:tabs>
          <w:tab w:pos="650" w:val="left" w:leader="none"/>
        </w:tabs>
        <w:spacing w:line="240" w:lineRule="auto" w:before="36" w:after="0"/>
        <w:ind w:left="649" w:right="0" w:hanging="181"/>
        <w:jc w:val="left"/>
        <w:rPr>
          <w:sz w:val="20"/>
        </w:rPr>
      </w:pPr>
      <w:r>
        <w:t>实时操作</w:t>
      </w:r>
    </w:p>
    <w:p>
      <w:pPr>
        <w:pStyle w:val="P68B1DB1-ListParagraph2"/>
        <w:numPr>
          <w:ilvl w:val="0"/>
          <w:numId w:val="1"/>
        </w:numPr>
        <w:tabs>
          <w:tab w:pos="650" w:val="left" w:leader="none"/>
        </w:tabs>
        <w:spacing w:line="240" w:lineRule="auto" w:before="36" w:after="0"/>
        <w:ind w:left="649" w:right="0" w:hanging="181"/>
        <w:jc w:val="left"/>
        <w:rPr>
          <w:sz w:val="20"/>
        </w:rPr>
      </w:pPr>
      <w:r>
        <w:t>用户友好</w:t>
      </w:r>
    </w:p>
    <w:p>
      <w:pPr>
        <w:pStyle w:val="P68B1DB1-ListParagraph2"/>
        <w:numPr>
          <w:ilvl w:val="0"/>
          <w:numId w:val="1"/>
        </w:numPr>
        <w:tabs>
          <w:tab w:pos="650" w:val="left" w:leader="none"/>
        </w:tabs>
        <w:spacing w:line="240" w:lineRule="auto" w:before="36" w:after="0"/>
        <w:ind w:left="649" w:right="0" w:hanging="181"/>
        <w:jc w:val="left"/>
        <w:rPr>
          <w:sz w:val="20"/>
        </w:rPr>
      </w:pPr>
      <w:r>
        <w:t>低成本</w:t>
      </w:r>
    </w:p>
    <w:p>
      <w:pPr>
        <w:pStyle w:val="P68B1DB1-ListParagraph2"/>
        <w:numPr>
          <w:ilvl w:val="0"/>
          <w:numId w:val="1"/>
        </w:numPr>
        <w:tabs>
          <w:tab w:pos="650" w:val="left" w:leader="none"/>
        </w:tabs>
        <w:spacing w:line="240" w:lineRule="auto" w:before="36" w:after="0"/>
        <w:ind w:left="649" w:right="0" w:hanging="181"/>
        <w:jc w:val="left"/>
        <w:rPr>
          <w:sz w:val="20"/>
        </w:rPr>
      </w:pPr>
      <w:r>
        <w:t>符合CE</w:t>
      </w:r>
    </w:p>
    <w:p>
      <w:pPr>
        <w:pStyle w:val="BodyText"/>
        <w:rPr>
          <w:sz w:val="22"/>
        </w:rPr>
      </w:pPr>
    </w:p>
    <w:p>
      <w:pPr>
        <w:pStyle w:val="P68B1DB1-Heading13"/>
      </w:pPr>
      <w:r>
        <w:t>应用</w:t>
      </w:r>
    </w:p>
    <w:p>
      <w:pPr>
        <w:pStyle w:val="P68B1DB1-ListParagraph2"/>
        <w:numPr>
          <w:ilvl w:val="0"/>
          <w:numId w:val="1"/>
        </w:numPr>
        <w:tabs>
          <w:tab w:pos="650" w:val="left" w:leader="none"/>
        </w:tabs>
        <w:spacing w:line="240" w:lineRule="auto" w:before="110" w:after="0"/>
        <w:ind w:left="649" w:right="0" w:hanging="181"/>
        <w:jc w:val="left"/>
        <w:rPr>
          <w:sz w:val="20"/>
        </w:rPr>
      </w:pPr>
      <w:r>
        <w:t>气动</w:t>
      </w:r>
    </w:p>
    <w:p>
      <w:pPr>
        <w:pStyle w:val="P68B1DB1-ListParagraph2"/>
        <w:numPr>
          <w:ilvl w:val="0"/>
          <w:numId w:val="1"/>
        </w:numPr>
        <w:tabs>
          <w:tab w:pos="650" w:val="left" w:leader="none"/>
        </w:tabs>
        <w:spacing w:line="240" w:lineRule="auto" w:before="36" w:after="0"/>
        <w:ind w:left="649" w:right="0" w:hanging="181"/>
        <w:jc w:val="left"/>
        <w:rPr>
          <w:sz w:val="20"/>
        </w:rPr>
      </w:pPr>
      <w:r>
        <w:t>过程控制系统</w:t>
      </w:r>
    </w:p>
    <w:p>
      <w:pPr>
        <w:pStyle w:val="P68B1DB1-ListParagraph2"/>
        <w:numPr>
          <w:ilvl w:val="0"/>
          <w:numId w:val="1"/>
        </w:numPr>
        <w:tabs>
          <w:tab w:pos="650" w:val="left" w:leader="none"/>
        </w:tabs>
        <w:spacing w:line="240" w:lineRule="auto" w:before="35" w:after="0"/>
        <w:ind w:left="649" w:right="0" w:hanging="181"/>
        <w:jc w:val="left"/>
        <w:rPr>
          <w:sz w:val="20"/>
        </w:rPr>
      </w:pPr>
      <w:r>
        <w:t>气体压缩机</w:t>
      </w:r>
    </w:p>
    <w:p>
      <w:pPr>
        <w:spacing w:after="0" w:line="240" w:lineRule="auto"/>
        <w:jc w:val="left"/>
        <w:rPr>
          <w:sz w:val="20"/>
        </w:rPr>
        <w:sectPr>
          <w:type w:val="continuous"/>
          <w:pgSz w:w="12240" w:h="15840"/>
          <w:pgMar w:top="0" w:bottom="280" w:left="0" w:right="0"/>
          <w:cols w:num="2" w:equalWidth="0">
            <w:col w:w="7651" w:space="40"/>
            <w:col w:w="4549"/>
          </w:cols>
        </w:sectPr>
      </w:pPr>
    </w:p>
    <w:p>
      <w:pPr>
        <w:pStyle w:val="P68B1DB1-BodyText4"/>
        <w:tabs>
          <w:tab w:pos="7799" w:val="left" w:leader="none"/>
          <w:tab w:pos="8159" w:val="left" w:leader="none"/>
        </w:tabs>
        <w:spacing w:line="192" w:lineRule="exact"/>
        <w:ind w:left="720"/>
      </w:pPr>
      <w:r>
        <w:rPr>
          <w:u w:val="single" w:color="556234"/>
        </w:rPr>
        <w:tab/>
      </w:r>
      <w:r>
        <w:tab/>
      </w:r>
      <w:r>
        <w:rPr>
          <w:w w:val="95"/>
        </w:rPr>
        <w:t>·</w:t>
      </w:r>
      <w:r>
        <w:t>天然气生产</w:t>
      </w:r>
    </w:p>
    <w:p>
      <w:pPr>
        <w:spacing w:after="0" w:line="192" w:lineRule="exact"/>
        <w:sectPr>
          <w:type w:val="continuous"/>
          <w:pgSz w:w="12240" w:h="15840"/>
          <w:pgMar w:top="0" w:bottom="280" w:left="0" w:right="0"/>
        </w:sectPr>
      </w:pPr>
    </w:p>
    <w:p>
      <w:pPr>
        <w:spacing w:before="130"/>
        <w:ind w:left="705" w:right="0" w:firstLine="0"/>
        <w:jc w:val="left"/>
        <w:rPr>
          <w:rFonts w:ascii="Tahoma"/>
          <w:sz w:val="28"/>
        </w:rPr>
        <w:pStyle w:val="P68B1DB1-Normal5"/>
      </w:pPr>
      <w:r>
        <w:t xml:space="preserve">MadgeTech 4软件功能</w:t>
      </w:r>
    </w:p>
    <w:p>
      <w:pPr>
        <w:pStyle w:val="BodyText"/>
        <w:rPr>
          <w:rFonts w:ascii="Tahoma"/>
          <w:sz w:val="26"/>
        </w:rPr>
      </w:pPr>
      <w:r>
        <w:br w:type="column"/>
      </w:r>
    </w:p>
    <w:p>
      <w:pPr>
        <w:pStyle w:val="BodyText"/>
        <w:rPr>
          <w:rFonts w:ascii="Tahoma"/>
          <w:sz w:val="26"/>
        </w:rPr>
      </w:pPr>
    </w:p>
    <w:p>
      <w:pPr>
        <w:pStyle w:val="BodyText"/>
        <w:rPr>
          <w:rFonts w:ascii="Tahoma"/>
          <w:sz w:val="26"/>
        </w:rPr>
      </w:pPr>
    </w:p>
    <w:p>
      <w:pPr>
        <w:pStyle w:val="BodyText"/>
        <w:rPr>
          <w:rFonts w:ascii="Tahoma"/>
          <w:sz w:val="26"/>
        </w:rPr>
      </w:pPr>
    </w:p>
    <w:p>
      <w:pPr>
        <w:pStyle w:val="BodyText"/>
        <w:rPr>
          <w:rFonts w:ascii="Tahoma"/>
          <w:sz w:val="26"/>
        </w:rPr>
      </w:pPr>
    </w:p>
    <w:p>
      <w:pPr>
        <w:pStyle w:val="BodyText"/>
        <w:rPr>
          <w:rFonts w:ascii="Tahoma"/>
          <w:sz w:val="28"/>
        </w:rPr>
      </w:pPr>
    </w:p>
    <w:p>
      <w:pPr>
        <w:spacing w:before="1"/>
        <w:ind w:left="705" w:right="0" w:firstLine="0"/>
        <w:jc w:val="left"/>
        <w:rPr>
          <w:rFonts w:ascii="Tahoma"/>
          <w:sz w:val="19"/>
        </w:rPr>
      </w:pPr>
      <w:r>
        <w:pict>
          <v:group style="position:absolute;margin-left:35.279999pt;margin-top:-59.093559pt;width:274.1pt;height:191.45pt;mso-position-horizontal-relative:page;mso-position-vertical-relative:paragraph;z-index:15731200" coordorigin="706,-1182" coordsize="5482,3829">
            <v:shape style="position:absolute;left:710;top:-1177;width:5472;height:3814" type="#_x0000_t75" stroked="false">
              <v:imagedata r:id="rId5" o:title=""/>
            </v:shape>
            <v:rect style="position:absolute;left:710;top:-1177;width:5472;height:3818" filled="false" stroked="true" strokeweight=".526pt" strokecolor="#898a8d">
              <v:stroke dashstyle="solid"/>
            </v:rect>
            <w10:wrap type="none"/>
          </v:group>
        </w:pict>
      </w:r>
      <w:r>
        <w:rPr>
          <w:rFonts w:ascii="Tahoma"/>
          <w:color w:val="898A8D"/>
          <w:w w:val="105"/>
          <w:sz w:val="19"/>
        </w:rPr>
        <w:t>统计</w:t>
      </w:r>
    </w:p>
    <w:p>
      <w:pPr>
        <w:pStyle w:val="P68B1DB1-ListParagraph2"/>
        <w:numPr>
          <w:ilvl w:val="1"/>
          <w:numId w:val="1"/>
        </w:numPr>
        <w:tabs>
          <w:tab w:pos="788" w:val="left" w:leader="none"/>
        </w:tabs>
        <w:spacing w:line="240" w:lineRule="auto" w:before="36" w:after="0"/>
        <w:ind w:left="787" w:right="0" w:hanging="181"/>
        <w:jc w:val="left"/>
        <w:rPr>
          <w:sz w:val="20"/>
        </w:rPr>
      </w:pPr>
      <w:r>
        <w:rPr>
          <w:spacing w:val="-2"/>
          <w:w w:val="109"/>
        </w:rPr>
        <w:br w:type="column"/>
      </w:r>
      <w:r>
        <w:t>润滑系统</w:t>
      </w:r>
    </w:p>
    <w:p>
      <w:pPr>
        <w:pStyle w:val="P68B1DB1-ListParagraph2"/>
        <w:numPr>
          <w:ilvl w:val="1"/>
          <w:numId w:val="1"/>
        </w:numPr>
        <w:tabs>
          <w:tab w:pos="788" w:val="left" w:leader="none"/>
        </w:tabs>
        <w:spacing w:line="240" w:lineRule="auto" w:before="35" w:after="0"/>
        <w:ind w:left="787" w:right="0" w:hanging="181"/>
        <w:jc w:val="left"/>
        <w:rPr>
          <w:sz w:val="20"/>
        </w:rPr>
      </w:pPr>
      <w:r>
        <w:t>化学加工</w:t>
      </w:r>
    </w:p>
    <w:p>
      <w:pPr>
        <w:pStyle w:val="ListParagraph"/>
        <w:numPr>
          <w:ilvl w:val="1"/>
          <w:numId w:val="1"/>
        </w:numPr>
        <w:tabs>
          <w:tab w:pos="788" w:val="left" w:leader="none"/>
        </w:tabs>
        <w:spacing w:line="240" w:lineRule="auto" w:before="36" w:after="0"/>
        <w:ind w:left="787" w:right="0" w:hanging="181"/>
        <w:jc w:val="left"/>
        <w:rPr>
          <w:sz w:val="20"/>
        </w:rPr>
      </w:pPr>
      <w:r>
        <w:pict>
          <v:group style="position:absolute;margin-left:321.786987pt;margin-top:8.267678pt;width:68.25pt;height:57.65pt;mso-position-horizontal-relative:page;mso-position-vertical-relative:paragraph;z-index:15729664" coordorigin="6436,165" coordsize="1365,1153">
            <v:shape style="position:absolute;left:6442;top:172;width:1351;height:1139" type="#_x0000_t75" stroked="false">
              <v:imagedata r:id="rId6" o:title=""/>
            </v:shape>
            <v:rect style="position:absolute;left:6442;top:172;width:1351;height:1138" filled="false" stroked="true" strokeweight=".702pt" strokecolor="#898a8d">
              <v:stroke dashstyle="solid"/>
            </v:rect>
            <w10:wrap type="none"/>
          </v:group>
        </w:pict>
      </w:r>
      <w:r>
        <w:rPr>
          <w:color w:val="414042"/>
          <w:sz w:val="20"/>
        </w:rPr>
        <w:t>纸浆和纸加工</w:t>
      </w:r>
    </w:p>
    <w:p>
      <w:pPr>
        <w:pStyle w:val="P68B1DB1-ListParagraph6"/>
        <w:numPr>
          <w:ilvl w:val="1"/>
          <w:numId w:val="1"/>
        </w:numPr>
        <w:tabs>
          <w:tab w:pos="788" w:val="left" w:leader="none"/>
        </w:tabs>
        <w:spacing w:line="240" w:lineRule="auto" w:before="36" w:after="0"/>
        <w:ind w:left="787" w:right="0" w:hanging="181"/>
        <w:jc w:val="left"/>
        <w:rPr>
          <w:sz w:val="20"/>
        </w:rPr>
      </w:pPr>
      <w:r>
        <w:t>医疗仪器</w:t>
      </w:r>
    </w:p>
    <w:p>
      <w:pPr>
        <w:pStyle w:val="P68B1DB1-ListParagraph2"/>
        <w:numPr>
          <w:ilvl w:val="1"/>
          <w:numId w:val="1"/>
        </w:numPr>
        <w:tabs>
          <w:tab w:pos="788" w:val="left" w:leader="none"/>
        </w:tabs>
        <w:spacing w:line="240" w:lineRule="auto" w:before="36" w:after="0"/>
        <w:ind w:left="787" w:right="0" w:hanging="181"/>
        <w:jc w:val="left"/>
        <w:rPr>
          <w:sz w:val="20"/>
        </w:rPr>
      </w:pPr>
      <w:r>
        <w:t>环境研究</w:t>
      </w:r>
    </w:p>
    <w:p>
      <w:pPr>
        <w:pStyle w:val="P68B1DB1-ListParagraph6"/>
        <w:numPr>
          <w:ilvl w:val="1"/>
          <w:numId w:val="1"/>
        </w:numPr>
        <w:tabs>
          <w:tab w:pos="788" w:val="left" w:leader="none"/>
        </w:tabs>
        <w:spacing w:line="240" w:lineRule="auto" w:before="36" w:after="0"/>
        <w:ind w:left="787" w:right="0" w:hanging="181"/>
        <w:jc w:val="left"/>
        <w:rPr>
          <w:sz w:val="20"/>
        </w:rPr>
      </w:pPr>
      <w:r>
        <w:t>废水处理</w:t>
      </w:r>
    </w:p>
    <w:p>
      <w:pPr>
        <w:pStyle w:val="P68B1DB1-ListParagraph2"/>
        <w:numPr>
          <w:ilvl w:val="1"/>
          <w:numId w:val="1"/>
        </w:numPr>
        <w:tabs>
          <w:tab w:pos="788" w:val="left" w:leader="none"/>
        </w:tabs>
        <w:spacing w:line="240" w:lineRule="auto" w:before="36" w:after="0"/>
        <w:ind w:left="787" w:right="0" w:hanging="181"/>
        <w:jc w:val="left"/>
        <w:rPr>
          <w:sz w:val="20"/>
        </w:rPr>
      </w:pPr>
      <w:r>
        <w:t>HVAC</w:t>
      </w:r>
    </w:p>
    <w:p>
      <w:pPr>
        <w:pStyle w:val="ListParagraph"/>
        <w:numPr>
          <w:ilvl w:val="1"/>
          <w:numId w:val="1"/>
        </w:numPr>
        <w:tabs>
          <w:tab w:pos="788" w:val="left" w:leader="none"/>
        </w:tabs>
        <w:spacing w:line="240" w:lineRule="auto" w:before="36" w:after="0"/>
        <w:ind w:left="787" w:right="0" w:hanging="181"/>
        <w:jc w:val="left"/>
        <w:rPr>
          <w:sz w:val="20"/>
        </w:rPr>
      </w:pPr>
      <w:r>
        <w:pict>
          <v:group style="position:absolute;margin-left:321.786987pt;margin-top:13.211679pt;width:68.25pt;height:57.65pt;mso-position-horizontal-relative:page;mso-position-vertical-relative:paragraph;z-index:15730688" coordorigin="6436,264" coordsize="1365,1153">
            <v:shape style="position:absolute;left:6442;top:271;width:1351;height:1138" type="#_x0000_t75" stroked="false">
              <v:imagedata r:id="rId7" o:title=""/>
            </v:shape>
            <v:shape style="position:absolute;left:6790;top:468;width:245;height:355" coordorigin="6791,468" coordsize="245,355" path="m6812,468l6812,468,6806,472,6796,487,6791,499,6791,769,6791,770,7013,822,7014,822,7014,822,7015,822,7015,821,7012,821,7012,819,6798,769,6792,769,6792,768,6793,768,6793,499,6798,488,6806,477,6808,475,6811,472,6813,471,6812,471,6812,469,6839,469,6812,468xm7012,819l7012,821,7013,821,7014,820,7012,819xm7030,481l7027,483,7022,493,7018,502,7015,513,7013,528,7012,545,7012,819,7014,820,7013,821,7015,821,7015,545,7015,528,7018,514,7021,503,7025,494,7027,489,7030,486,7032,483,7034,482,7034,482,7030,481xm6792,768l6792,769,6793,769,6793,768,6792,768xm6793,768l6793,769,6798,769,6793,768xm6793,768l6792,768,6793,768,6793,768xm7033,479l7030,481,7034,482,7034,480,7033,479xm7034,479l7033,479,7034,480,7034,482,7034,482,7034,481,7035,481,7035,480,7035,479,7034,479xm6839,469l6812,469,6813,470,6813,471,7030,481,7033,479,7034,479,7034,479,6839,469xm6812,469l6812,471,6813,471,6813,470,6813,470,6812,469xe" filled="true" fillcolor="#808285" stroked="false">
              <v:path arrowok="t"/>
              <v:fill type="solid"/>
            </v:shape>
            <v:shape style="position:absolute;left:6804;top:744;width:194;height:55" coordorigin="6805,744" coordsize="194,55" path="m6805,744l6805,754,6998,798,6998,789,6805,744xe" filled="true" fillcolor="#a7a9ac" stroked="false">
              <v:path arrowok="t"/>
              <v:fill type="solid"/>
            </v:shape>
            <v:shape style="position:absolute;left:6804;top:714;width:194;height:51" coordorigin="6805,715" coordsize="194,51" path="m6805,715l6805,725,6998,766,6998,756,6805,715xe" filled="true" fillcolor="#bcbec0" stroked="false">
              <v:path arrowok="t"/>
              <v:fill type="solid"/>
            </v:shape>
            <v:shape style="position:absolute;left:6804;top:685;width:194;height:48" coordorigin="6805,686" coordsize="194,48" path="m6805,686l6805,695,6998,734,6998,724,6805,686xe" filled="true" fillcolor="#c7c8ca" stroked="false">
              <v:path arrowok="t"/>
              <v:fill type="solid"/>
            </v:shape>
            <v:shape style="position:absolute;left:6804;top:539;width:194;height:163" coordorigin="6805,539" coordsize="194,163" path="m6998,691l6805,656,6805,666,6998,701,6998,691xm6998,659l6805,627,6805,637,6998,669,6998,659xm6998,626l6805,598,6805,608,6998,636,6998,626xm6998,593l6805,568,6805,578,6998,603,6998,593xm6998,560l6805,539,6805,549,6998,570,6998,560xe" filled="true" fillcolor="#d1d3d4" stroked="false">
              <v:path arrowok="t"/>
              <v:fill type="solid"/>
            </v:shape>
            <v:shape style="position:absolute;left:6693;top:486;width:305;height:209" type="#_x0000_t75" stroked="false">
              <v:imagedata r:id="rId8" o:title=""/>
            </v:shape>
            <v:shape style="position:absolute;left:7290;top:470;width:219;height:342" type="#_x0000_t75" stroked="false">
              <v:imagedata r:id="rId9" o:title=""/>
            </v:shape>
            <v:shape style="position:absolute;left:7274;top:468;width:240;height:348" coordorigin="7274,468" coordsize="240,348" path="m7295,468l7295,468,7290,472,7280,486,7274,498,7274,763,7275,764,7493,815,7493,815,7494,815,7494,814,7491,814,7491,812,7281,763,7276,763,7276,761,7277,761,7277,498,7282,488,7289,477,7292,474,7294,472,7295,471,7296,471,7296,471,7296,469,7322,469,7295,468xm7491,812l7491,814,7492,814,7493,813,7491,812xm7509,481l7506,483,7501,493,7498,501,7494,512,7492,526,7491,544,7491,812,7493,813,7492,814,7494,814,7494,544,7495,527,7497,513,7500,502,7504,494,7506,489,7508,486,7511,483,7513,482,7513,481,7512,481,7509,481xm7276,761l7276,763,7277,763,7277,762,7276,761xm7277,762l7277,763,7281,763,7277,762xm7277,761l7276,761,7277,762,7277,761xm7512,479l7509,481,7512,481,7512,480,7512,479xm7513,479l7512,479,7512,480,7512,481,7513,481,7514,481,7514,480,7514,479,7513,479xm7322,469l7296,469,7296,470,7296,471,7509,481,7512,479,7513,479,7513,479,7322,469xm7296,469l7296,471,7296,471,7296,470,7296,469xe" filled="true" fillcolor="#808285" stroked="false">
              <v:path arrowok="t"/>
              <v:fill type="solid"/>
            </v:shape>
            <v:shape style="position:absolute;left:7288;top:738;width:190;height:53" coordorigin="7288,739" coordsize="190,53" path="m7288,739l7288,748,7478,792,7478,782,7288,739xe" filled="true" fillcolor="#a7a9ac" stroked="false">
              <v:path arrowok="t"/>
              <v:fill type="solid"/>
            </v:shape>
            <v:shape style="position:absolute;left:7288;top:709;width:190;height:50" coordorigin="7288,710" coordsize="190,50" path="m7288,710l7288,719,7478,760,7478,750,7288,710xe" filled="true" fillcolor="#bcbec0" stroked="false">
              <v:path arrowok="t"/>
              <v:fill type="solid"/>
            </v:shape>
            <v:shape style="position:absolute;left:7288;top:681;width:190;height:47" coordorigin="7288,681" coordsize="190,47" path="m7288,681l7288,691,7478,728,7478,718,7288,681xe" filled="true" fillcolor="#c7c8ca" stroked="false">
              <v:path arrowok="t"/>
              <v:fill type="solid"/>
            </v:shape>
            <v:shape style="position:absolute;left:7288;top:509;width:190;height:188" coordorigin="7288,509" coordsize="190,188" path="m7478,687l7288,652,7288,662,7478,696,7478,687xm7478,655l7288,624,7288,633,7478,665,7478,655xm7478,623l7288,595,7288,605,7478,632,7478,623xm7478,591l7288,566,7288,576,7478,600,7478,591xm7478,558l7288,538,7288,547,7478,568,7478,558xm7478,526l7288,509,7288,519,7478,536,7478,526xe" filled="true" fillcolor="#d1d3d4" stroked="false">
              <v:path arrowok="t"/>
              <v:fill type="solid"/>
            </v:shape>
            <v:shape style="position:absolute;left:7221;top:475;width:233;height:342" type="#_x0000_t75" stroked="false">
              <v:imagedata r:id="rId10" o:title=""/>
            </v:shape>
            <v:shape style="position:absolute;left:7218;top:472;width:240;height:348" coordorigin="7219,473" coordsize="240,348" path="m7240,473l7239,473,7234,477,7224,491,7219,503,7219,768,7219,769,7437,820,7437,820,7438,819,7438,819,7435,819,7435,817,7226,768,7220,768,7220,766,7221,766,7221,503,7226,492,7233,482,7236,479,7238,477,7240,476,7240,476,7240,474,7266,474,7240,473xm7435,817l7435,819,7437,819,7437,817,7435,817xm7453,486l7451,488,7445,497,7442,506,7439,517,7436,531,7435,548,7435,817,7437,817,7437,819,7438,819,7438,548,7439,532,7441,518,7444,507,7448,499,7450,494,7453,491,7455,488,7456,487,7457,486,7457,486,7453,486xm7220,766l7220,768,7221,768,7221,767,7220,766xm7221,767l7221,768,7226,768,7221,767xm7221,766l7220,766,7221,767,7221,766xm7456,484l7453,486,7457,486,7457,485,7456,484xm7457,484l7456,484,7457,485,7457,486,7457,486,7458,486,7458,485,7458,484,7457,484xm7266,474l7240,474,7241,475,7240,476,7453,486,7456,484,7457,484,7457,484,7266,474xm7240,474l7240,476,7240,476,7241,475,7240,474xe" filled="true" fillcolor="#808285" stroked="false">
              <v:path arrowok="t"/>
              <v:fill type="solid"/>
            </v:shape>
            <v:shape style="position:absolute;left:7232;top:743;width:190;height:53" coordorigin="7232,743" coordsize="190,53" path="m7232,743l7232,753,7422,796,7422,787,7232,743xe" filled="true" fillcolor="#a7a9ac" stroked="false">
              <v:path arrowok="t"/>
              <v:fill type="solid"/>
            </v:shape>
            <v:shape style="position:absolute;left:7232;top:714;width:190;height:50" coordorigin="7232,715" coordsize="190,50" path="m7232,715l7232,724,7422,765,7422,755,7232,715xe" filled="true" fillcolor="#bcbec0" stroked="false">
              <v:path arrowok="t"/>
              <v:fill type="solid"/>
            </v:shape>
            <v:shape style="position:absolute;left:7232;top:686;width:190;height:47" coordorigin="7232,686" coordsize="190,47" path="m7232,686l7232,696,7422,733,7422,723,7232,686xe" filled="true" fillcolor="#c7c8ca" stroked="false">
              <v:path arrowok="t"/>
              <v:fill type="solid"/>
            </v:shape>
            <v:shape style="position:absolute;left:7232;top:513;width:190;height:188" coordorigin="7232,514" coordsize="190,188" path="m7422,692l7232,657,7232,667,7422,701,7422,692xm7422,660l7232,629,7232,638,7422,670,7422,660xm7422,628l7232,600,7232,610,7422,637,7422,628xm7422,595l7232,571,7232,581,7422,605,7422,595xm7422,563l7232,543,7232,552,7422,573,7422,563xm7422,531l7232,514,7232,524,7422,541,7422,531xe" filled="true" fillcolor="#d1d3d4" stroked="false">
              <v:path arrowok="t"/>
              <v:fill type="solid"/>
            </v:shape>
            <v:shape style="position:absolute;left:7172;top:492;width:51;height:184" coordorigin="7172,492" coordsize="51,184" path="m7217,647l7218,654,7219,676,7219,648,7217,647xm7192,492l7172,503,7215,641,7219,642,7219,613,7211,613,7210,568,7219,568,7219,537,7210,537,7209,527,7219,527,7219,509,7221,501,7223,495,7192,492xm7219,607l7211,613,7219,613,7219,607xm7219,568l7210,568,7219,579,7219,568xm7218,532l7210,537,7219,537,7219,532,7218,532xm7219,527l7209,527,7219,528,7219,527xe" filled="true" fillcolor="#dadbdc" stroked="false">
              <v:path arrowok="t"/>
              <v:fill type="solid"/>
            </v:shape>
            <v:shape style="position:absolute;left:7221;top:494;width:146;height:215" type="#_x0000_t75" stroked="false">
              <v:imagedata r:id="rId11" o:title=""/>
            </v:shape>
            <v:shape style="position:absolute;left:7218;top:494;width:8;height:188" coordorigin="7219,495" coordsize="8,188" path="m7219,648l7219,682,7221,683,7221,648,7219,648xm7221,604l7219,607,7219,642,7221,642,7221,604xm7219,532l7219,579,7221,582,7221,533,7219,532xm7223,495l7221,501,7219,509,7219,528,7221,528,7221,509,7223,501,7226,495,7223,495xe" filled="true" fillcolor="#8f9194" stroked="false">
              <v:path arrowok="t"/>
              <v:fill type="solid"/>
            </v:shape>
            <v:shape style="position:absolute;left:7330;top:705;width:19;height:4" coordorigin="7331,705" coordsize="19,4" path="m7331,705l7349,709,7349,709,7331,705xe" filled="true" fillcolor="#babcbe" stroked="false">
              <v:path arrowok="t"/>
              <v:fill type="solid"/>
            </v:shape>
            <v:shape style="position:absolute;left:7232;top:599;width:135;height:92" coordorigin="7232,600" coordsize="135,92" path="m7366,629l7366,619,7232,600,7232,610,7327,623,7330,620,7330,624,7366,629xm7366,660l7366,651,7232,629,7232,638,7366,660xm7366,691l7366,682,7232,657,7232,667,7366,691xe" filled="true" fillcolor="#c1c2c4" stroked="false">
              <v:path arrowok="t"/>
              <v:fill type="solid"/>
            </v:shape>
            <v:shape style="position:absolute;left:7290;top:547;width:28;height:5" type="#_x0000_t75" stroked="false">
              <v:imagedata r:id="rId12" o:title=""/>
            </v:shape>
            <v:shape style="position:absolute;left:7232;top:542;width:134;height:56" coordorigin="7232,543" coordsize="134,56" path="m7272,557l7264,546,7232,543,7232,552,7272,557xm7315,582l7232,571,7232,581,7306,590,7315,582xm7365,567l7365,557,7339,554,7330,553,7330,554,7318,552,7290,549,7277,557,7365,567xm7366,598l7366,588,7330,584,7330,593,7366,598xe" filled="true" fillcolor="#c1c2c4" stroked="false">
              <v:path arrowok="t"/>
              <v:fill type="solid"/>
            </v:shape>
            <v:shape style="position:absolute;left:7211;top:640;width:6;height:8" coordorigin="7211,640" coordsize="6,8" path="m7211,640l7211,646,7217,648,7215,641,7211,640xe" filled="true" fillcolor="#dadbdc" stroked="false">
              <v:path arrowok="t"/>
              <v:fill type="solid"/>
            </v:shape>
            <v:shape style="position:absolute;left:7232;top:513;width:133;height:22" coordorigin="7232,514" coordsize="133,22" path="m7232,514l7232,524,7365,535,7365,526,7232,514xe" filled="true" fillcolor="#c1c2c4" stroked="false">
              <v:path arrowok="t"/>
              <v:fill type="solid"/>
            </v:shape>
            <v:shape style="position:absolute;left:7184;top:505;width:152;height:177" coordorigin="7185,506" coordsize="152,177" path="m7187,506l7185,506,7189,654,7337,683,7337,521,7187,506xe" filled="true" fillcolor="#ffffff" stroked="false">
              <v:path arrowok="t"/>
              <v:fill type="solid"/>
            </v:shape>
            <v:shape style="position:absolute;left:7179;top:503;width:22;height:146" coordorigin="7180,503" coordsize="22,146" path="m7199,503l7180,514,7182,648,7201,636,7199,503xe" filled="true" fillcolor="#0e6e29" stroked="false">
              <v:path arrowok="t"/>
              <v:fill type="solid"/>
            </v:shape>
            <v:shape style="position:absolute;left:7197;top:530;width:105;height:115" coordorigin="7197,530" coordsize="105,115" path="m7302,632l7295,631,7216,535,7216,530,7197,542,7197,546,7277,643,7283,645,7302,632xe" filled="true" fillcolor="#ffffff" stroked="false">
              <v:path arrowok="t"/>
              <v:fill type="solid"/>
            </v:shape>
            <v:shape style="position:absolute;left:7188;top:521;width:60;height:20" coordorigin="7189,522" coordsize="60,20" path="m7208,522l7189,533,7230,541,7249,530,7208,522xe" filled="true" fillcolor="#13732c" stroked="false">
              <v:path arrowok="t"/>
              <v:fill type="solid"/>
            </v:shape>
            <v:shape style="position:absolute;left:7182;top:636;width:157;height:42" coordorigin="7182,636" coordsize="157,42" path="m7201,636l7182,648,7321,677,7339,664,7201,636xe" filled="true" fillcolor="#14752d" stroked="false">
              <v:path arrowok="t"/>
              <v:fill type="solid"/>
            </v:shape>
            <v:shape style="position:absolute;left:7229;top:529;width:37;height:34" coordorigin="7230,530" coordsize="37,34" path="m7249,530l7230,541,7247,563,7266,551,7249,530xe" filled="true" fillcolor="#13732c" stroked="false">
              <v:path arrowok="t"/>
              <v:fill type="solid"/>
            </v:shape>
            <v:shape style="position:absolute;left:7313;top:631;width:19;height:27" coordorigin="7314,631" coordsize="19,27" path="m7332,631l7314,644,7314,658,7332,645,7332,631xe" filled="true" fillcolor="#0e6e29" stroked="false">
              <v:path arrowok="t"/>
              <v:fill type="solid"/>
            </v:shape>
            <v:shape style="position:absolute;left:7298;top:613;width:34;height:31" coordorigin="7298,613" coordsize="34,31" path="m7317,613l7298,625,7314,644,7332,631,7317,613xe" filled="true" fillcolor="#13732c" stroked="false">
              <v:path arrowok="t"/>
              <v:fill type="solid"/>
            </v:shape>
            <v:shape style="position:absolute;left:7298;top:605;width:26;height:20" coordorigin="7298,606" coordsize="26,20" path="m7324,606l7306,618,7298,625,7317,613,7324,606xe" filled="true" fillcolor="#0d6c28" stroked="false">
              <v:path arrowok="t"/>
              <v:fill type="solid"/>
            </v:shape>
            <v:shape style="position:absolute;left:7269;top:587;width:54;height:20" coordorigin="7270,587" coordsize="54,20" path="m7288,587l7270,599,7306,606,7324,594,7288,587xe" filled="true" fillcolor="#13742c" stroked="false">
              <v:path arrowok="t"/>
              <v:fill type="solid"/>
            </v:shape>
            <v:shape style="position:absolute;left:7305;top:594;width:19;height:24" coordorigin="7306,594" coordsize="19,24" path="m7324,594l7306,606,7306,618,7324,606,7324,594xe" filled="true" fillcolor="#0e6e29" stroked="false">
              <v:path arrowok="t"/>
              <v:fill type="solid"/>
            </v:shape>
            <v:shape style="position:absolute;left:7269;top:555;width:53;height:44" coordorigin="7270,556" coordsize="53,44" path="m7322,556l7304,568,7270,599,7288,587,7322,556xe" filled="true" fillcolor="#0d6c28" stroked="false">
              <v:path arrowok="t"/>
              <v:fill type="solid"/>
            </v:shape>
            <v:shape style="position:absolute;left:7264;top:536;width:58;height:20" coordorigin="7265,537" coordsize="58,20" path="m7283,537l7265,548,7304,556,7322,544,7283,537xe" filled="true" fillcolor="#13732c" stroked="false">
              <v:path arrowok="t"/>
              <v:fill type="solid"/>
            </v:shape>
            <v:shape style="position:absolute;left:7304;top:544;width:19;height:24" coordorigin="7304,544" coordsize="19,24" path="m7322,544l7304,556,7304,568,7322,556,7322,544xe" filled="true" fillcolor="#0e6e29" stroked="false">
              <v:path arrowok="t"/>
              <v:fill type="solid"/>
            </v:shape>
            <v:shape style="position:absolute;left:7162;top:492;width:177;height:207" coordorigin="7162,493" coordsize="177,207" path="m7314,658l7314,645,7314,644,7298,625,7306,618,7306,606,7283,602,7283,645,7277,643,7197,546,7197,542,7204,543,7283,640,7283,645,7283,602,7270,599,7304,568,7304,563,7304,556,7265,548,7247,563,7230,542,7230,541,7189,533,7189,545,7222,585,7186,616,7186,627,7267,644,7267,648,7314,658xm7339,699l7338,677,7337,517,7321,515,7321,677,7182,648,7180,514,7319,532,7321,677,7321,515,7318,514,7162,493,7165,663,7339,699xe" filled="true" fillcolor="#37af47" stroked="false">
              <v:path arrowok="t"/>
              <v:fill type="solid"/>
            </v:shape>
            <v:shape style="position:absolute;left:7162;top:481;width:193;height:36" coordorigin="7162,482" coordsize="193,36" path="m7181,482l7162,493,7337,517,7355,506,7181,482xe" filled="true" fillcolor="#12732c" stroked="false">
              <v:path arrowok="t"/>
              <v:fill type="solid"/>
            </v:shape>
            <v:shape style="position:absolute;left:7336;top:505;width:20;height:194" coordorigin="7337,506" coordsize="20,194" path="m7355,506l7337,517,7339,699,7356,686,7355,506xe" filled="true" fillcolor="#0e6d29" stroked="false">
              <v:path arrowok="t"/>
              <v:fill type="solid"/>
            </v:shape>
            <v:shape style="position:absolute;left:7480;top:993;width:36;height:18" coordorigin="7481,994" coordsize="36,18" path="m7517,994l7481,994,7499,1012,7517,994xe" filled="true" fillcolor="#898a8d" stroked="false">
              <v:path arrowok="t"/>
              <v:fill type="solid"/>
            </v:shape>
            <v:shape style="position:absolute;left:6435;top:264;width:1365;height:1153" type="#_x0000_t75" stroked="false">
              <v:imagedata r:id="rId13" o:title=""/>
            </v:shape>
            <w10:wrap type="none"/>
          </v:group>
        </w:pict>
      </w:r>
      <w:r>
        <w:pict>
          <v:shape style="position:absolute;margin-left:336.653778pt;margin-top:24.533627pt;width:5.6pt;height:10.5pt;mso-position-horizontal-relative:page;mso-position-vertical-relative:paragraph;z-index:15731712;rotation:6" type="#_x0000_t136" fillcolor="#ffffff" stroked="f">
            <o:extrusion v:ext="view" autorotationcenter="t"/>
            <v:textpath style="font-family:&quot;Calibri&quot;;font-size:10pt;v-text-kern:t;mso-text-shadow:auto;font-weight:bold" string="P"/>
            <w10:wrap type="none"/>
          </v:shape>
        </w:pict>
      </w:r>
      <w:r>
        <w:rPr>
          <w:color w:val="414042"/>
          <w:sz w:val="20"/>
        </w:rPr>
        <w:t>石油和天然气工业</w:t>
      </w:r>
    </w:p>
    <w:p>
      <w:pPr>
        <w:spacing w:after="0" w:line="240" w:lineRule="auto"/>
        <w:jc w:val="left"/>
        <w:rPr>
          <w:sz w:val="20"/>
        </w:rPr>
        <w:sectPr>
          <w:type w:val="continuous"/>
          <w:pgSz w:w="12240" w:h="15840"/>
          <w:pgMar w:top="0" w:bottom="280" w:left="0" w:right="0"/>
          <w:cols w:num="3" w:equalWidth="0">
            <w:col w:w="4645" w:space="1373"/>
            <w:col w:w="1495" w:space="39"/>
            <w:col w:w="4688"/>
          </w:cols>
        </w:sectPr>
      </w:pPr>
    </w:p>
    <w:p>
      <w:pPr>
        <w:pStyle w:val="BodyText"/>
      </w:pPr>
    </w:p>
    <w:p>
      <w:pPr>
        <w:pStyle w:val="BodyText"/>
      </w:pPr>
    </w:p>
    <w:p>
      <w:pPr>
        <w:pStyle w:val="BodyText"/>
      </w:pPr>
    </w:p>
    <w:p>
      <w:pPr>
        <w:pStyle w:val="BodyText"/>
        <w:spacing w:before="8"/>
        <w:rPr>
          <w:sz w:val="25"/>
        </w:rPr>
      </w:pPr>
    </w:p>
    <w:p>
      <w:pPr>
        <w:spacing w:before="122"/>
        <w:ind w:left="6471" w:right="4476" w:firstLine="0"/>
        <w:jc w:val="center"/>
        <w:rPr>
          <w:rFonts w:ascii="Tahoma"/>
          <w:sz w:val="19"/>
        </w:rPr>
      </w:pPr>
      <w:r>
        <w:pict>
          <v:group style="position:absolute;margin-left:321.786987pt;margin-top:22.077934pt;width:68.25pt;height:57.65pt;mso-position-horizontal-relative:page;mso-position-vertical-relative:paragraph;z-index:15730176" coordorigin="6436,442" coordsize="1365,1153">
            <v:shape style="position:absolute;left:6442;top:448;width:1351;height:1138" type="#_x0000_t75" stroked="false">
              <v:imagedata r:id="rId14" o:title=""/>
            </v:shape>
            <v:rect style="position:absolute;left:6442;top:448;width:1351;height:1138" filled="false" stroked="true" strokeweight=".702pt" strokecolor="#898a8d">
              <v:stroke dashstyle="solid"/>
            </v:rect>
            <w10:wrap type="none"/>
          </v:group>
        </w:pict>
      </w:r>
      <w:r>
        <w:rPr>
          <w:rFonts w:ascii="Tahoma"/>
          <w:color w:val="898A8D"/>
          <w:w w:val="105"/>
          <w:sz w:val="19"/>
        </w:rPr>
        <w:t>导出到Excel</w:t>
      </w:r>
    </w:p>
    <w:p>
      <w:pPr>
        <w:pStyle w:val="BodyText"/>
        <w:rPr>
          <w:rFonts w:ascii="Tahoma"/>
        </w:rPr>
      </w:pPr>
    </w:p>
    <w:p>
      <w:pPr>
        <w:pStyle w:val="BodyText"/>
        <w:rPr>
          <w:rFonts w:ascii="Tahoma"/>
        </w:rPr>
      </w:pPr>
    </w:p>
    <w:p>
      <w:pPr>
        <w:pStyle w:val="BodyText"/>
        <w:spacing w:before="9"/>
        <w:rPr>
          <w:rFonts w:ascii="Tahoma"/>
          <w:sz w:val="29"/>
        </w:rPr>
      </w:pPr>
    </w:p>
    <w:p>
      <w:pPr>
        <w:spacing w:after="0"/>
        <w:rPr>
          <w:rFonts w:ascii="Tahoma"/>
          <w:sz w:val="29"/>
        </w:rPr>
        <w:sectPr>
          <w:type w:val="continuous"/>
          <w:pgSz w:w="12240" w:h="15840"/>
          <w:pgMar w:top="0" w:bottom="280" w:left="0" w:right="0"/>
        </w:sectPr>
      </w:pPr>
    </w:p>
    <w:p>
      <w:pPr>
        <w:pStyle w:val="BodyText"/>
        <w:rPr>
          <w:rFonts w:ascii="Tahoma"/>
          <w:sz w:val="24"/>
        </w:rPr>
      </w:pPr>
      <w:r>
        <w:pict>
          <v:group style="position:absolute;margin-left:0pt;margin-top:0pt;width:612pt;height:202.65pt;mso-position-horizontal-relative:page;mso-position-vertical-relative:page;z-index:15729152" coordorigin="0,0" coordsize="12240,4053">
            <v:rect style="position:absolute;left:0;top:1096;width:12240;height:1978" filled="true" fillcolor="#556234" stroked="false">
              <v:fill type="solid"/>
            </v:rect>
            <v:rect style="position:absolute;left:7748;top:0;width:4464;height:4053" filled="true" fillcolor="#231f20" stroked="false">
              <v:fill opacity="32768f" type="solid"/>
            </v:rect>
            <v:rect style="position:absolute;left:7800;top:0;width:4221;height:3858" filled="true" fillcolor="#ffffff" stroked="false">
              <v:fill type="solid"/>
            </v:rect>
            <v:shape style="position:absolute;left:961;top:369;width:2575;height:541" coordorigin="961,370" coordsize="2575,541" path="m1404,724l1127,370,961,578,1127,578,1242,724,1404,724xm1784,827l1770,827,1728,897,1728,897,1726,827,1708,827,1670,897,1669,897,1664,827,1650,827,1658,909,1676,909,1714,838,1714,838,1717,909,1734,909,1784,827xm1811,424l1719,424,1643,588,1639,424,1549,424,1495,674,1552,674,1593,478,1600,674,1652,674,1742,481,1699,674,1756,674,1811,424xm1860,827l1809,827,1788,909,1842,909,1844,899,1804,899,1811,871,1847,871,1849,861,1814,861,1820,837,1858,837,1860,827xm1989,674l1985,631,1981,593,1972,506,1967,461,1934,461,1934,593,1881,593,1928,506,1934,593,1934,461,1909,461,1783,674,1837,674,1860,631,1936,631,1939,674,1989,674xm1996,832l1985,827,1983,827,1983,858,1970,862,1948,862,1954,836,1973,836,1983,838,1983,858,1983,827,1943,827,1923,909,1953,909,1971,907,1983,901,1984,899,1990,892,1992,883,1992,875,1989,871,1988,870,1977,867,1977,896,1965,899,1939,899,1946,871,1968,871,1977,874,1977,883,1977,896,1977,867,1977,867,1977,866,1988,864,1991,862,1996,857,1996,836,1996,832xm2111,827l2097,827,2086,868,2083,879,2078,889,2070,897,2057,900,2045,900,2037,894,2037,882,2037,879,2050,827,2036,827,2025,872,2023,880,2023,885,2024,893,2030,901,2040,908,2057,910,2071,908,2083,902,2092,891,2098,875,2111,827xm2158,827l2145,827,2124,909,2138,909,2158,827xm2223,545l2222,526,2216,504,2215,502,2202,483,2176,467,2171,466,2171,534,2171,545,2167,573,2159,596,2147,614,2135,624,2125,629,2114,631,2103,632,2093,633,2071,633,2099,502,2125,502,2148,502,2158,511,2169,521,2171,534,2171,466,2165,464,2154,462,2144,461,2135,461,2058,461,2011,674,2079,674,2107,673,2134,670,2160,662,2183,646,2195,633,2201,626,2213,601,2221,574,2223,545xm2228,899l2189,899,2207,827,2193,827,2172,909,2226,909,2228,899xm2341,860l2338,847,2330,837,2329,836,2326,835,2326,861,2323,876,2314,888,2301,896,2282,899,2268,899,2283,837,2291,837,2308,839,2319,844,2325,851,2326,861,2326,835,2314,829,2293,827,2272,827,2251,909,2280,909,2306,905,2319,899,2325,895,2337,880,2341,860xm2454,515l2452,505,2449,495,2439,484,2426,473,2410,464,2389,458,2366,455,2312,468,2276,499,2256,541,2250,583,2258,628,2278,658,2306,674,2335,679,2354,677,2368,671,2378,664,2387,656,2383,674,2429,674,2454,559,2364,559,2355,599,2398,599,2394,612,2390,622,2370,636,2360,639,2342,639,2334,637,2327,632,2316,623,2310,611,2306,597,2305,582,2308,553,2320,526,2339,505,2366,497,2370,497,2379,498,2400,510,2405,528,2454,515xm2498,860l2495,847,2487,837,2486,836,2483,835,2483,861,2480,876,2471,888,2458,896,2439,899,2425,899,2440,837,2448,837,2465,839,2476,844,2482,851,2483,861,2483,835,2471,829,2450,827,2429,827,2409,909,2437,909,2463,905,2476,899,2482,895,2494,880,2498,860xm2604,909l2599,888,2596,879,2586,839,2583,827,2583,827,2583,879,2545,879,2574,839,2583,879,2583,827,2569,827,2507,909,2523,909,2538,888,2585,888,2590,909,2604,909xm2666,461l2517,461,2469,674,2634,674,2642,633,2529,633,2541,582,2636,582,2644,543,2549,543,2558,502,2657,502,2666,461xm2699,827l2626,827,2623,837,2653,837,2635,909,2649,909,2666,837,2696,837,2699,827xm2781,909l2776,888,2774,879,2763,839,2760,827,2760,827,2760,879,2722,879,2751,839,2760,879,2760,827,2747,827,2685,909,2700,909,2715,888,2762,888,2767,909,2781,909xm2907,899l2868,899,2886,827,2872,827,2851,909,2905,909,2907,899xm2915,424l2724,424,2713,472,2779,472,2735,674,2796,674,2840,472,2903,472,2915,424xm3027,858l3025,845,3018,836,3017,834,3013,832,3013,844,3013,861,3010,874,3003,887,2991,896,2975,900,2958,900,2949,891,2949,875,2952,861,2960,848,2972,839,2988,836,3005,836,3013,844,3013,832,3005,828,2989,825,2965,830,2949,842,2938,858,2935,875,2937,891,2945,901,2958,908,2975,910,2998,906,3006,900,3014,894,3024,878,3027,860,3027,858xm3091,461l2942,461,2895,674,3060,674,3068,633,2955,633,2966,582,3061,582,3070,543,2975,543,2984,502,3082,502,3091,461xm3138,830l3131,828,3123,825,3109,825,3082,830,3065,841,3054,857,3051,873,3055,890,3064,901,3078,908,3096,910,3107,910,3121,908,3132,864,3099,864,3096,874,3116,874,3110,899,3107,900,3098,900,3085,898,3075,893,3068,885,3066,873,3069,859,3076,847,3090,839,3109,836,3119,836,3128,838,3134,840,3138,830xm3247,830l3240,828,3232,825,3217,825,3191,830,3173,841,3163,857,3160,873,3164,890,3173,901,3187,908,3205,910,3216,910,3230,908,3241,864,3208,864,3205,874,3225,874,3219,899,3216,900,3207,900,3194,898,3184,893,3177,885,3175,873,3177,859,3185,847,3199,839,3218,836,3228,836,3237,838,3243,840,3247,830xm3305,516l3296,493,3286,483,3273,472,3257,463,3237,458,3216,456,3167,467,3131,497,3111,537,3104,580,3112,626,3135,657,3165,674,3197,679,3230,674,3255,661,3273,644,3284,628,3290,618,3247,593,3243,602,3238,610,3232,619,3223,626,3216,631,3207,635,3198,635,3184,632,3172,623,3162,606,3159,580,3163,550,3175,524,3193,504,3218,497,3234,500,3245,509,3252,519,3255,527,3305,516xm3337,827l3286,827,3265,909,3319,909,3321,899,3281,899,3288,871,3324,871,3326,861,3291,861,3297,837,3335,837,3337,827xm3426,847l3423,837,3422,835,3413,829,3411,829,3411,840,3411,859,3397,862,3376,862,3382,837,3406,837,3411,840,3411,829,3401,827,3390,827,3371,827,3351,909,3365,909,3373,872,3393,872,3395,874,3399,887,3404,909,3419,909,3412,885,3410,873,3409,872,3402,869,3415,867,3421,862,3426,858,3426,847xm3508,829l3501,827,3493,825,3470,825,3454,834,3454,849,3459,862,3470,869,3481,876,3486,885,3486,892,3480,900,3459,900,3451,898,3446,895,3441,906,3449,908,3457,910,3468,910,3483,908,3493,902,3499,893,3501,884,3496,871,3484,863,3473,857,3468,848,3468,839,3478,836,3487,836,3494,836,3500,837,3504,840,3508,829xm3535,461l3484,461,3467,538,3390,538,3407,461,3355,461,3308,674,3359,674,3380,579,3457,579,3437,674,3488,674,3535,461xe" filled="true" fillcolor="#002a5c" stroked="false">
              <v:path arrowok="t"/>
              <v:fill type="solid"/>
            </v:shape>
            <v:shape style="position:absolute;left:705;top:621;width:844;height:288" coordorigin="706,622" coordsize="844,288" path="m1092,622l933,622,706,909,1549,909,1437,767,1208,767,1092,622xe" filled="true" fillcolor="#e12726" stroked="false">
              <v:path arrowok="t"/>
              <v:fill type="solid"/>
            </v:shape>
            <v:rect style="position:absolute;left:1494;top:725;width:2021;height:38" filled="true" fillcolor="#002a5c" stroked="false">
              <v:fill type="solid"/>
            </v:rect>
            <v:shape style="position:absolute;left:8277;top:126;width:3126;height:3672" type="#_x0000_t75" stroked="false">
              <v:imagedata r:id="rId15" o:title=""/>
            </v:shape>
            <v:shapetype id="_x0000_t202" o:spt="202" coordsize="21600,21600" path="m,l,21600r21600,l21600,xe">
              <v:stroke joinstyle="miter"/>
              <v:path gradientshapeok="t" o:connecttype="rect"/>
            </v:shapetype>
            <v:shape style="position:absolute;left:0;top:0;width:12240;height:4053" type="#_x0000_t202" filled="false" stroked="false">
              <v:textbox inset="0,0,0,0">
                <w:txbxContent>
                  <w:p>
                    <w:pPr>
                      <w:spacing w:line="240" w:lineRule="auto" w:before="0"/>
                      <w:rPr>
                        <w:rFonts w:ascii="Tahoma"/>
                        <w:sz w:val="82"/>
                      </w:rPr>
                    </w:pPr>
                  </w:p>
                  <w:p>
                    <w:pPr>
                      <w:spacing w:line="706" w:lineRule="exact" w:before="505"/>
                      <w:ind w:left="720" w:right="0" w:firstLine="0"/>
                      <w:jc w:val="left"/>
                      <w:rPr>
                        <w:rFonts w:ascii="Tahoma"/>
                        <w:sz w:val="60"/>
                      </w:rPr>
                      <w:pStyle w:val="P68B1DB1-Normal7"/>
                    </w:pPr>
                    <w:r>
                      <w:t>PR1000</w:t>
                    </w:r>
                  </w:p>
                  <w:p>
                    <w:pPr>
                      <w:spacing w:line="421" w:lineRule="exact" w:before="0"/>
                      <w:ind w:left="720" w:right="0" w:firstLine="0"/>
                      <w:jc w:val="left"/>
                      <w:rPr>
                        <w:sz w:val="36"/>
                      </w:rPr>
                      <w:pStyle w:val="P68B1DB1-Normal8"/>
                    </w:pPr>
                    <w:r>
                      <w:t>压力和温度数据记录器</w:t>
                    </w:r>
                  </w:p>
                </w:txbxContent>
              </v:textbox>
              <w10:wrap type="none"/>
            </v:shape>
            <w10:wrap type="none"/>
          </v:group>
        </w:pict>
      </w:r>
    </w:p>
    <w:p>
      <w:pPr>
        <w:pStyle w:val="BodyText"/>
        <w:rPr>
          <w:rFonts w:ascii="Tahoma"/>
          <w:sz w:val="26"/>
        </w:rPr>
      </w:pPr>
    </w:p>
    <w:p>
      <w:pPr>
        <w:pStyle w:val="P68B1DB1-ListParagraph6"/>
        <w:numPr>
          <w:ilvl w:val="2"/>
          <w:numId w:val="1"/>
        </w:numPr>
        <w:tabs>
          <w:tab w:pos="900" w:val="left" w:leader="none"/>
        </w:tabs>
        <w:spacing w:line="242" w:lineRule="exact" w:before="0" w:after="0"/>
        <w:ind w:left="900" w:right="0" w:hanging="180"/>
        <w:jc w:val="left"/>
        <w:rPr>
          <w:sz w:val="20"/>
        </w:rPr>
      </w:pPr>
      <w:r>
        <w:t>多图叠加</w:t>
      </w:r>
    </w:p>
    <w:p>
      <w:pPr>
        <w:pStyle w:val="P68B1DB1-ListParagraph2"/>
        <w:numPr>
          <w:ilvl w:val="2"/>
          <w:numId w:val="1"/>
        </w:numPr>
        <w:tabs>
          <w:tab w:pos="900" w:val="left" w:leader="none"/>
        </w:tabs>
        <w:spacing w:line="240" w:lineRule="exact" w:before="0" w:after="0"/>
        <w:ind w:left="900" w:right="0" w:hanging="180"/>
        <w:jc w:val="left"/>
        <w:rPr>
          <w:sz w:val="20"/>
        </w:rPr>
      </w:pPr>
      <w:r>
        <w:t>统计</w:t>
      </w:r>
    </w:p>
    <w:p>
      <w:pPr>
        <w:pStyle w:val="P68B1DB1-ListParagraph2"/>
        <w:numPr>
          <w:ilvl w:val="2"/>
          <w:numId w:val="1"/>
        </w:numPr>
        <w:tabs>
          <w:tab w:pos="900" w:val="left" w:leader="none"/>
        </w:tabs>
        <w:spacing w:line="240" w:lineRule="exact" w:before="0" w:after="0"/>
        <w:ind w:left="900" w:right="0" w:hanging="180"/>
        <w:jc w:val="left"/>
        <w:rPr>
          <w:sz w:val="20"/>
        </w:rPr>
      </w:pPr>
      <w:r>
        <w:t>数字校准</w:t>
      </w:r>
    </w:p>
    <w:p>
      <w:pPr>
        <w:pStyle w:val="P68B1DB1-ListParagraph2"/>
        <w:numPr>
          <w:ilvl w:val="2"/>
          <w:numId w:val="1"/>
        </w:numPr>
        <w:tabs>
          <w:tab w:pos="900" w:val="left" w:leader="none"/>
        </w:tabs>
        <w:spacing w:line="240" w:lineRule="exact" w:before="0" w:after="0"/>
        <w:ind w:left="900" w:right="0" w:hanging="180"/>
        <w:jc w:val="left"/>
        <w:rPr>
          <w:sz w:val="20"/>
        </w:rPr>
      </w:pPr>
      <w:r>
        <w:t>放大/缩小</w:t>
      </w:r>
    </w:p>
    <w:p>
      <w:pPr>
        <w:pStyle w:val="P68B1DB1-ListParagraph2"/>
        <w:numPr>
          <w:ilvl w:val="2"/>
          <w:numId w:val="1"/>
        </w:numPr>
        <w:tabs>
          <w:tab w:pos="900" w:val="left" w:leader="none"/>
        </w:tabs>
        <w:spacing w:line="242" w:lineRule="exact" w:before="0" w:after="0"/>
        <w:ind w:left="900" w:right="0" w:hanging="180"/>
        <w:jc w:val="left"/>
        <w:rPr>
          <w:sz w:val="20"/>
        </w:rPr>
      </w:pPr>
      <w:r>
        <w:t>致死率方程</w:t>
      </w:r>
    </w:p>
    <w:p>
      <w:pPr>
        <w:spacing w:before="122"/>
        <w:ind w:left="232" w:right="0" w:firstLine="0"/>
        <w:jc w:val="left"/>
        <w:rPr>
          <w:rFonts w:ascii="Tahoma"/>
          <w:sz w:val="19"/>
        </w:rPr>
      </w:pPr>
      <w:r>
        <w:br w:type="column"/>
      </w:r>
      <w:r>
        <w:rPr>
          <w:rFonts w:ascii="Tahoma"/>
          <w:color w:val="898A8D"/>
          <w:sz w:val="19"/>
        </w:rPr>
        <w:t>图表视图</w:t>
      </w:r>
    </w:p>
    <w:p>
      <w:pPr>
        <w:pStyle w:val="BodyText"/>
        <w:spacing w:before="11"/>
        <w:rPr>
          <w:rFonts w:ascii="Tahoma"/>
        </w:rPr>
      </w:pPr>
    </w:p>
    <w:p>
      <w:pPr>
        <w:pStyle w:val="P68B1DB1-ListParagraph6"/>
        <w:numPr>
          <w:ilvl w:val="3"/>
          <w:numId w:val="1"/>
        </w:numPr>
        <w:tabs>
          <w:tab w:pos="1200" w:val="left" w:leader="none"/>
        </w:tabs>
        <w:spacing w:line="242" w:lineRule="exact" w:before="0" w:after="0"/>
        <w:ind w:left="1199" w:right="0" w:hanging="181"/>
        <w:jc w:val="left"/>
        <w:rPr>
          <w:sz w:val="20"/>
        </w:rPr>
      </w:pPr>
      <w:r>
        <w:t>平均动力学温度</w:t>
      </w:r>
    </w:p>
    <w:p>
      <w:pPr>
        <w:pStyle w:val="P68B1DB1-ListParagraph2"/>
        <w:numPr>
          <w:ilvl w:val="3"/>
          <w:numId w:val="1"/>
        </w:numPr>
        <w:tabs>
          <w:tab w:pos="1200" w:val="left" w:leader="none"/>
        </w:tabs>
        <w:spacing w:line="240" w:lineRule="exact" w:before="0" w:after="0"/>
        <w:ind w:left="1199" w:right="0" w:hanging="181"/>
        <w:jc w:val="left"/>
        <w:rPr>
          <w:sz w:val="20"/>
        </w:rPr>
      </w:pPr>
      <w:r>
        <w:t>全时区支持</w:t>
      </w:r>
    </w:p>
    <w:p>
      <w:pPr>
        <w:pStyle w:val="P68B1DB1-ListParagraph2"/>
        <w:numPr>
          <w:ilvl w:val="3"/>
          <w:numId w:val="1"/>
        </w:numPr>
        <w:tabs>
          <w:tab w:pos="1200" w:val="left" w:leader="none"/>
        </w:tabs>
        <w:spacing w:line="240" w:lineRule="exact" w:before="0" w:after="0"/>
        <w:ind w:left="1199" w:right="0" w:hanging="181"/>
        <w:jc w:val="left"/>
        <w:rPr>
          <w:sz w:val="20"/>
        </w:rPr>
      </w:pPr>
      <w:r>
        <w:t>数据注释</w:t>
      </w:r>
    </w:p>
    <w:p>
      <w:pPr>
        <w:pStyle w:val="P68B1DB1-ListParagraph9"/>
        <w:numPr>
          <w:ilvl w:val="3"/>
          <w:numId w:val="1"/>
        </w:numPr>
        <w:tabs>
          <w:tab w:pos="1200" w:val="left" w:leader="none"/>
        </w:tabs>
        <w:spacing w:line="240" w:lineRule="exact" w:before="0" w:after="0"/>
        <w:ind w:left="1199" w:right="0" w:hanging="181"/>
        <w:jc w:val="left"/>
        <w:rPr>
          <w:sz w:val="20"/>
        </w:rPr>
      </w:pPr>
      <w:r>
        <w:t xml:space="preserve">最小值/最大值/ </w:t>
      </w:r>
      <w:r>
        <w:t>均线</w:t>
      </w:r>
    </w:p>
    <w:p>
      <w:pPr>
        <w:pStyle w:val="P68B1DB1-ListParagraph2"/>
        <w:numPr>
          <w:ilvl w:val="3"/>
          <w:numId w:val="1"/>
        </w:numPr>
        <w:tabs>
          <w:tab w:pos="1200" w:val="left" w:leader="none"/>
        </w:tabs>
        <w:spacing w:line="242" w:lineRule="exact" w:before="0" w:after="0"/>
        <w:ind w:left="1199" w:right="0" w:hanging="181"/>
        <w:jc w:val="left"/>
        <w:rPr>
          <w:sz w:val="20"/>
        </w:rPr>
      </w:pPr>
      <w:r>
        <w:t>摘要视图</w:t>
      </w:r>
    </w:p>
    <w:p>
      <w:pPr>
        <w:pStyle w:val="BodyText"/>
        <w:spacing w:before="9"/>
        <w:rPr>
          <w:sz w:val="34"/>
        </w:rPr>
      </w:pPr>
      <w:r>
        <w:br w:type="column"/>
      </w:r>
    </w:p>
    <w:p>
      <w:pPr>
        <w:spacing w:before="0"/>
        <w:ind w:left="246" w:right="4332" w:firstLine="0"/>
        <w:jc w:val="center"/>
        <w:rPr>
          <w:rFonts w:ascii="Tahoma"/>
          <w:sz w:val="19"/>
        </w:rPr>
        <w:pStyle w:val="P68B1DB1-Normal10"/>
      </w:pPr>
      <w:r>
        <w:t>表格数据视图</w:t>
      </w:r>
    </w:p>
    <w:p>
      <w:pPr>
        <w:pStyle w:val="BodyText"/>
        <w:spacing w:before="5"/>
        <w:rPr>
          <w:rFonts w:ascii="Tahoma"/>
          <w:sz w:val="7"/>
        </w:rPr>
      </w:pPr>
    </w:p>
    <w:p>
      <w:pPr>
        <w:pStyle w:val="P68B1DB1-BodyText11"/>
        <w:ind w:left="350"/>
        <w:rPr>
          <w:rFonts w:ascii="Tahoma"/>
        </w:rPr>
      </w:pPr>
      <w:r>
        <w:pict>
          <v:group style="width:68.25pt;height:57.65pt;mso-position-horizontal-relative:char;mso-position-vertical-relative:line" coordorigin="0,0" coordsize="1365,1153">
            <v:shape style="position:absolute;left:7;top:7;width:1351;height:1138" type="#_x0000_t75" stroked="false">
              <v:imagedata r:id="rId16" o:title=""/>
            </v:shape>
            <v:rect style="position:absolute;left:7;top:7;width:1351;height:1138" filled="false" stroked="true" strokeweight=".702pt" strokecolor="#898a8d">
              <v:stroke dashstyle="solid"/>
            </v:rect>
          </v:group>
        </w:pict>
      </w:r>
    </w:p>
    <w:p>
      <w:pPr>
        <w:spacing w:before="9"/>
        <w:ind w:left="246" w:right="4305" w:firstLine="0"/>
        <w:jc w:val="center"/>
        <w:rPr>
          <w:rFonts w:ascii="Tahoma"/>
          <w:sz w:val="19"/>
        </w:rPr>
        <w:pStyle w:val="P68B1DB1-Normal12"/>
      </w:pPr>
      <w:r>
        <w:t>自动化</w:t>
      </w:r>
    </w:p>
    <w:p>
      <w:pPr>
        <w:spacing w:after="0"/>
        <w:jc w:val="center"/>
        <w:rPr>
          <w:rFonts w:ascii="Tahoma"/>
          <w:sz w:val="19"/>
        </w:rPr>
        <w:sectPr>
          <w:type w:val="continuous"/>
          <w:pgSz w:w="12240" w:h="15840"/>
          <w:pgMar w:top="0" w:bottom="280" w:left="0" w:right="0"/>
          <w:cols w:num="3" w:equalWidth="0">
            <w:col w:w="2693" w:space="40"/>
            <w:col w:w="3313" w:space="39"/>
            <w:col w:w="6155"/>
          </w:cols>
        </w:sectPr>
      </w:pPr>
    </w:p>
    <w:p>
      <w:pPr>
        <w:tabs>
          <w:tab w:pos="719" w:val="left" w:leader="none"/>
          <w:tab w:pos="12239" w:val="left" w:leader="none"/>
        </w:tabs>
        <w:spacing w:before="103"/>
        <w:ind w:left="0" w:right="0" w:firstLine="0"/>
        <w:jc w:val="left"/>
        <w:rPr>
          <w:rFonts w:ascii="Tahoma"/>
          <w:sz w:val="36"/>
        </w:rPr>
        <w:pStyle w:val="P68B1DB1-Normal13"/>
      </w:pPr>
      <w:r>
        <w:t>PR1000</w:t>
        <w:tab/>
      </w:r>
    </w:p>
    <w:p>
      <w:pPr>
        <w:spacing w:line="372" w:lineRule="exact" w:before="261"/>
        <w:ind w:left="725" w:right="0" w:firstLine="0"/>
        <w:jc w:val="left"/>
        <w:rPr>
          <w:sz w:val="32"/>
        </w:rPr>
        <w:pStyle w:val="P68B1DB1-Normal14"/>
      </w:pPr>
      <w:r>
        <w:t>规格</w:t>
      </w:r>
    </w:p>
    <w:p>
      <w:pPr>
        <w:spacing w:line="201" w:lineRule="exact" w:before="0"/>
        <w:ind w:left="725" w:right="0" w:firstLine="0"/>
        <w:jc w:val="left"/>
        <w:rPr>
          <w:sz w:val="18"/>
        </w:rPr>
        <w:pStyle w:val="P68B1DB1-Normal15"/>
      </w:pPr>
      <w:r>
        <w:rPr>
          <w:color w:val="231F20"/>
        </w:rPr>
        <w:t>规格如有变更，恕不另行通知。</w:t>
      </w:r>
      <w:r>
        <w:rPr>
          <w:color w:val="231F20"/>
        </w:rPr>
        <w:t>适用特定的保修补救限制</w:t>
      </w:r>
      <w:r>
        <w:rPr>
          <w:color w:val="231F20"/>
        </w:rPr>
        <w:t>致电（603）456-2011或访问</w:t>
      </w:r>
      <w:r>
        <w:rPr>
          <w:b/>
          <w:color w:val="002A5C"/>
        </w:rPr>
        <w:t>madgetech.com</w:t>
      </w:r>
      <w:r>
        <w:rPr>
          <w:color w:val="231F20"/>
        </w:rPr>
        <w:t>了解详情。</w:t>
      </w:r>
    </w:p>
    <w:p>
      <w:pPr>
        <w:pStyle w:val="Heading2"/>
        <w:tabs>
          <w:tab w:pos="5999" w:val="left" w:leader="none"/>
        </w:tabs>
        <w:spacing w:before="152"/>
      </w:pPr>
      <w:r>
        <w:pict>
          <v:shape style="position:absolute;margin-left:312.053986pt;margin-top:6.621494pt;width:264.05pt;height:241.95pt;mso-position-horizontal-relative:page;mso-position-vertical-relative:paragraph;z-index:15732736" type="#_x0000_t202" filled="false" stroked="false">
            <v:textbox inset="0,0,0,0">
              <w:txbxContent>
                <w:tbl>
                  <w:tblPr>
                    <w:tblW w:w="0" w:type="auto"/>
                    <w:jc w:val="left"/>
                    <w:tblInd w:w="2" w:type="dxa"/>
                    <w:tblBorders>
                      <w:top w:val="single" w:sz="2" w:space="0" w:color="A7A9AC"/>
                      <w:left w:val="single" w:sz="2" w:space="0" w:color="A7A9AC"/>
                      <w:bottom w:val="single" w:sz="2" w:space="0" w:color="A7A9AC"/>
                      <w:right w:val="single" w:sz="2" w:space="0" w:color="A7A9AC"/>
                      <w:insideH w:val="single" w:sz="2" w:space="0" w:color="A7A9AC"/>
                      <w:insideV w:val="single" w:sz="2" w:space="0" w:color="A7A9AC"/>
                    </w:tblBorders>
                    <w:tblLayout w:type="fixed"/>
                    <w:tblCellMar>
                      <w:top w:w="0" w:type="dxa"/>
                      <w:left w:w="0" w:type="dxa"/>
                      <w:bottom w:w="0" w:type="dxa"/>
                      <w:right w:w="0" w:type="dxa"/>
                    </w:tblCellMar>
                    <w:tblLook w:val="01E0"/>
                  </w:tblPr>
                  <w:tblGrid>
                    <w:gridCol w:w="1504"/>
                    <w:gridCol w:w="3770"/>
                  </w:tblGrid>
                  <w:tr>
                    <w:trPr>
                      <w:trHeight w:val="402" w:hRule="atLeast"/>
                    </w:trPr>
                    <w:tc>
                      <w:tcPr>
                        <w:tcW w:w="1504" w:type="dxa"/>
                      </w:tcPr>
                      <w:p>
                        <w:pPr>
                          <w:pStyle w:val="P68B1DB1-TableParagraph16"/>
                          <w:spacing w:before="115"/>
                          <w:rPr>
                            <w:b/>
                            <w:sz w:val="15"/>
                          </w:rPr>
                        </w:pPr>
                        <w:r>
                          <w:t>阅读率</w:t>
                        </w:r>
                      </w:p>
                    </w:tc>
                    <w:tc>
                      <w:tcPr>
                        <w:tcW w:w="3770" w:type="dxa"/>
                      </w:tcPr>
                      <w:p>
                        <w:pPr>
                          <w:pStyle w:val="P68B1DB1-TableParagraph17"/>
                          <w:spacing w:line="180" w:lineRule="exact" w:before="22"/>
                          <w:ind w:right="444"/>
                          <w:rPr>
                            <w:sz w:val="15"/>
                          </w:rPr>
                        </w:pPr>
                        <w:r>
                          <w:t xml:space="preserve">每秒1次读数，最多每24小时1次读数，瞬态模式下高达128 Hz</w:t>
                        </w:r>
                      </w:p>
                    </w:tc>
                  </w:tr>
                  <w:tr>
                    <w:trPr>
                      <w:trHeight w:val="230" w:hRule="atLeast"/>
                    </w:trPr>
                    <w:tc>
                      <w:tcPr>
                        <w:tcW w:w="1504" w:type="dxa"/>
                        <w:shd w:val="clear" w:color="auto" w:fill="E6E7E8"/>
                      </w:tcPr>
                      <w:p>
                        <w:pPr>
                          <w:pStyle w:val="P68B1DB1-TableParagraph16"/>
                          <w:spacing w:line="182" w:lineRule="exact" w:before="28"/>
                          <w:rPr>
                            <w:b/>
                            <w:sz w:val="15"/>
                          </w:rPr>
                        </w:pPr>
                        <w:r>
                          <w:t>校准</w:t>
                        </w:r>
                      </w:p>
                    </w:tc>
                    <w:tc>
                      <w:tcPr>
                        <w:tcW w:w="3770" w:type="dxa"/>
                        <w:shd w:val="clear" w:color="auto" w:fill="E6E7E8"/>
                      </w:tcPr>
                      <w:p>
                        <w:pPr>
                          <w:pStyle w:val="P68B1DB1-TableParagraph17"/>
                          <w:spacing w:line="182" w:lineRule="exact" w:before="28"/>
                          <w:rPr>
                            <w:sz w:val="15"/>
                          </w:rPr>
                        </w:pPr>
                        <w:r>
                          <w:t>通过软件进行数字校准</w:t>
                        </w:r>
                      </w:p>
                    </w:tc>
                  </w:tr>
                  <w:tr>
                    <w:trPr>
                      <w:trHeight w:val="230" w:hRule="atLeast"/>
                    </w:trPr>
                    <w:tc>
                      <w:tcPr>
                        <w:tcW w:w="1504" w:type="dxa"/>
                      </w:tcPr>
                      <w:p>
                        <w:pPr>
                          <w:pStyle w:val="P68B1DB1-TableParagraph16"/>
                          <w:spacing w:line="182" w:lineRule="exact" w:before="28"/>
                          <w:rPr>
                            <w:b/>
                            <w:sz w:val="15"/>
                          </w:rPr>
                        </w:pPr>
                        <w:r>
                          <w:t>校准日期</w:t>
                        </w:r>
                      </w:p>
                    </w:tc>
                    <w:tc>
                      <w:tcPr>
                        <w:tcW w:w="3770" w:type="dxa"/>
                      </w:tcPr>
                      <w:p>
                        <w:pPr>
                          <w:pStyle w:val="P68B1DB1-TableParagraph17"/>
                          <w:spacing w:line="182" w:lineRule="exact" w:before="28"/>
                          <w:rPr>
                            <w:sz w:val="15"/>
                          </w:rPr>
                        </w:pPr>
                        <w:r>
                          <w:t>在设备内自动记录</w:t>
                        </w:r>
                      </w:p>
                    </w:tc>
                  </w:tr>
                  <w:tr>
                    <w:trPr>
                      <w:trHeight w:val="222" w:hRule="atLeast"/>
                    </w:trPr>
                    <w:tc>
                      <w:tcPr>
                        <w:tcW w:w="1504" w:type="dxa"/>
                        <w:shd w:val="clear" w:color="auto" w:fill="E6E7E8"/>
                      </w:tcPr>
                      <w:p>
                        <w:pPr>
                          <w:pStyle w:val="P68B1DB1-TableParagraph16"/>
                          <w:spacing w:line="178" w:lineRule="exact" w:before="25"/>
                          <w:rPr>
                            <w:b/>
                            <w:sz w:val="15"/>
                          </w:rPr>
                        </w:pPr>
                        <w:r>
                          <w:t>电池类型</w:t>
                        </w:r>
                      </w:p>
                    </w:tc>
                    <w:tc>
                      <w:tcPr>
                        <w:tcW w:w="3770" w:type="dxa"/>
                        <w:shd w:val="clear" w:color="auto" w:fill="E6E7E8"/>
                      </w:tcPr>
                      <w:p>
                        <w:pPr>
                          <w:pStyle w:val="P68B1DB1-TableParagraph17"/>
                          <w:spacing w:line="178" w:lineRule="exact" w:before="25"/>
                          <w:rPr>
                            <w:sz w:val="15"/>
                          </w:rPr>
                        </w:pPr>
                        <w:r>
                          <w:t xml:space="preserve">包含3.6 V锂电池，用户可更换</w:t>
                        </w:r>
                      </w:p>
                    </w:tc>
                  </w:tr>
                  <w:tr>
                    <w:trPr>
                      <w:trHeight w:val="402" w:hRule="atLeast"/>
                    </w:trPr>
                    <w:tc>
                      <w:tcPr>
                        <w:tcW w:w="1504" w:type="dxa"/>
                      </w:tcPr>
                      <w:p>
                        <w:pPr>
                          <w:pStyle w:val="P68B1DB1-TableParagraph16"/>
                          <w:spacing w:before="115"/>
                          <w:rPr>
                            <w:b/>
                            <w:sz w:val="15"/>
                          </w:rPr>
                        </w:pPr>
                        <w:r>
                          <w:t>电池寿命</w:t>
                        </w:r>
                      </w:p>
                    </w:tc>
                    <w:tc>
                      <w:tcPr>
                        <w:tcW w:w="3770" w:type="dxa"/>
                      </w:tcPr>
                      <w:p>
                        <w:pPr>
                          <w:pStyle w:val="P68B1DB1-TableParagraph17"/>
                          <w:spacing w:line="180" w:lineRule="exact" w:before="22"/>
                          <w:ind w:right="991"/>
                          <w:rPr>
                            <w:sz w:val="15"/>
                          </w:rPr>
                        </w:pPr>
                        <w:r>
                          <w:t xml:space="preserve">1年典型值（25 °C时1分钟读取速率）128 Hz瞬态模式下10天</w:t>
                        </w:r>
                      </w:p>
                    </w:tc>
                  </w:tr>
                  <w:tr>
                    <w:trPr>
                      <w:trHeight w:val="402" w:hRule="atLeast"/>
                    </w:trPr>
                    <w:tc>
                      <w:tcPr>
                        <w:tcW w:w="1504" w:type="dxa"/>
                        <w:shd w:val="clear" w:color="auto" w:fill="E6E7E8"/>
                      </w:tcPr>
                      <w:p>
                        <w:pPr>
                          <w:pStyle w:val="P68B1DB1-TableParagraph16"/>
                          <w:spacing w:before="115"/>
                          <w:rPr>
                            <w:b/>
                            <w:sz w:val="15"/>
                          </w:rPr>
                        </w:pPr>
                        <w:r>
                          <w:t>数据格式</w:t>
                        </w:r>
                      </w:p>
                    </w:tc>
                    <w:tc>
                      <w:tcPr>
                        <w:tcW w:w="3770" w:type="dxa"/>
                        <w:shd w:val="clear" w:color="auto" w:fill="E6E7E8"/>
                      </w:tcPr>
                      <w:p>
                        <w:pPr>
                          <w:pStyle w:val="P68B1DB1-TableParagraph17"/>
                          <w:spacing w:line="180" w:lineRule="exact" w:before="22"/>
                          <w:ind w:right="71"/>
                          <w:rPr>
                            <w:sz w:val="15"/>
                          </w:rPr>
                        </w:pPr>
                        <w:r>
                          <w:t xml:space="preserve">标注日期和时间：°C、°F、K、°R; mbar、PSI、inHg、mmHg、atm、Torr、Pa、kPa、MPa、m</w:t>
                        </w:r>
                      </w:p>
                    </w:tc>
                  </w:tr>
                  <w:tr>
                    <w:trPr>
                      <w:trHeight w:val="230" w:hRule="atLeast"/>
                    </w:trPr>
                    <w:tc>
                      <w:tcPr>
                        <w:tcW w:w="1504" w:type="dxa"/>
                      </w:tcPr>
                      <w:p>
                        <w:pPr>
                          <w:pStyle w:val="P68B1DB1-TableParagraph16"/>
                          <w:spacing w:line="182" w:lineRule="exact" w:before="28"/>
                          <w:rPr>
                            <w:b/>
                            <w:sz w:val="15"/>
                          </w:rPr>
                        </w:pPr>
                        <w:r>
                          <w:t>时间精度</w:t>
                        </w:r>
                      </w:p>
                    </w:tc>
                    <w:tc>
                      <w:tcPr>
                        <w:tcW w:w="3770" w:type="dxa"/>
                      </w:tcPr>
                      <w:p>
                        <w:pPr>
                          <w:pStyle w:val="P68B1DB1-TableParagraph17"/>
                          <w:spacing w:line="182" w:lineRule="exact" w:before="28"/>
                          <w:rPr>
                            <w:sz w:val="15"/>
                          </w:rPr>
                        </w:pPr>
                        <w:r>
                          <w:t xml:space="preserve">±1分钟/月（25 °C）</w:t>
                        </w:r>
                      </w:p>
                    </w:tc>
                  </w:tr>
                  <w:tr>
                    <w:trPr>
                      <w:trHeight w:val="222" w:hRule="atLeast"/>
                    </w:trPr>
                    <w:tc>
                      <w:tcPr>
                        <w:tcW w:w="1504" w:type="dxa"/>
                        <w:shd w:val="clear" w:color="auto" w:fill="E6E7E8"/>
                      </w:tcPr>
                      <w:p>
                        <w:pPr>
                          <w:pStyle w:val="P68B1DB1-TableParagraph18"/>
                          <w:spacing w:line="178" w:lineRule="exact" w:before="25"/>
                          <w:rPr>
                            <w:b/>
                            <w:sz w:val="15"/>
                          </w:rPr>
                        </w:pPr>
                        <w:r>
                          <w:t>计算机接口</w:t>
                        </w:r>
                      </w:p>
                    </w:tc>
                    <w:tc>
                      <w:tcPr>
                        <w:tcW w:w="3770" w:type="dxa"/>
                        <w:shd w:val="clear" w:color="auto" w:fill="E6E7E8"/>
                      </w:tcPr>
                      <w:p>
                        <w:pPr>
                          <w:pStyle w:val="P68B1DB1-TableParagraph17"/>
                          <w:spacing w:line="178" w:lineRule="exact" w:before="25"/>
                          <w:rPr>
                            <w:sz w:val="15"/>
                          </w:rPr>
                        </w:pPr>
                        <w:r>
                          <w:t xml:space="preserve">需要IFC 400或IFC 406 USB扩展坞</w:t>
                        </w:r>
                      </w:p>
                    </w:tc>
                  </w:tr>
                  <w:tr>
                    <w:trPr>
                      <w:trHeight w:val="402" w:hRule="atLeast"/>
                    </w:trPr>
                    <w:tc>
                      <w:tcPr>
                        <w:tcW w:w="1504" w:type="dxa"/>
                      </w:tcPr>
                      <w:p>
                        <w:pPr>
                          <w:pStyle w:val="P68B1DB1-TableParagraph16"/>
                          <w:spacing w:line="180" w:lineRule="exact" w:before="22"/>
                          <w:ind w:right="253"/>
                          <w:rPr>
                            <w:b/>
                            <w:sz w:val="15"/>
                          </w:rPr>
                        </w:pPr>
                        <w:r>
                          <w:t>操作系统兼容性</w:t>
                        </w:r>
                      </w:p>
                    </w:tc>
                    <w:tc>
                      <w:tcPr>
                        <w:tcW w:w="3770" w:type="dxa"/>
                      </w:tcPr>
                      <w:p>
                        <w:pPr>
                          <w:pStyle w:val="P68B1DB1-TableParagraph17"/>
                          <w:spacing w:before="115"/>
                          <w:rPr>
                            <w:sz w:val="15"/>
                          </w:rPr>
                        </w:pPr>
                        <w:r>
                          <w:t xml:space="preserve">Windows XP SP3或更高版本</w:t>
                        </w:r>
                      </w:p>
                    </w:tc>
                  </w:tr>
                  <w:tr>
                    <w:trPr>
                      <w:trHeight w:val="402" w:hRule="atLeast"/>
                    </w:trPr>
                    <w:tc>
                      <w:tcPr>
                        <w:tcW w:w="1504" w:type="dxa"/>
                        <w:shd w:val="clear" w:color="auto" w:fill="E6E7E8"/>
                      </w:tcPr>
                      <w:p>
                        <w:pPr>
                          <w:pStyle w:val="P68B1DB1-TableParagraph16"/>
                          <w:spacing w:line="180" w:lineRule="exact" w:before="22"/>
                          <w:ind w:right="531"/>
                          <w:rPr>
                            <w:b/>
                            <w:sz w:val="15"/>
                          </w:rPr>
                        </w:pPr>
                        <w:r>
                          <w:t>软件</w:t>
                        </w:r>
                        <w:r>
                          <w:rPr>
                            <w:spacing w:val="-1"/>
                          </w:rPr>
                          <w:t>兼容性</w:t>
                        </w:r>
                      </w:p>
                    </w:tc>
                    <w:tc>
                      <w:tcPr>
                        <w:tcW w:w="3770" w:type="dxa"/>
                        <w:shd w:val="clear" w:color="auto" w:fill="E6E7E8"/>
                      </w:tcPr>
                      <w:p>
                        <w:pPr>
                          <w:pStyle w:val="P68B1DB1-TableParagraph17"/>
                          <w:spacing w:before="115"/>
                          <w:rPr>
                            <w:sz w:val="15"/>
                          </w:rPr>
                        </w:pPr>
                        <w:r>
                          <w:t>标准软件版本4.2.21.1或更高版本</w:t>
                        </w:r>
                      </w:p>
                    </w:tc>
                  </w:tr>
                  <w:tr>
                    <w:trPr>
                      <w:trHeight w:val="402" w:hRule="atLeast"/>
                    </w:trPr>
                    <w:tc>
                      <w:tcPr>
                        <w:tcW w:w="1504" w:type="dxa"/>
                      </w:tcPr>
                      <w:p>
                        <w:pPr>
                          <w:pStyle w:val="P68B1DB1-TableParagraph16"/>
                          <w:spacing w:line="180" w:lineRule="exact" w:before="22"/>
                          <w:ind w:right="564"/>
                          <w:rPr>
                            <w:b/>
                            <w:sz w:val="15"/>
                          </w:rPr>
                        </w:pPr>
                        <w:r>
                          <w:t>操作</w:t>
                        </w:r>
                        <w:r>
                          <w:rPr>
                            <w:spacing w:val="-1"/>
                          </w:rPr>
                          <w:t>环境</w:t>
                        </w:r>
                      </w:p>
                    </w:tc>
                    <w:tc>
                      <w:tcPr>
                        <w:tcW w:w="3770" w:type="dxa"/>
                      </w:tcPr>
                      <w:p>
                        <w:pPr>
                          <w:pStyle w:val="P68B1DB1-TableParagraph17"/>
                          <w:spacing w:line="182" w:lineRule="exact" w:before="25"/>
                          <w:rPr>
                            <w:sz w:val="15"/>
                          </w:rPr>
                        </w:pPr>
                        <w:r>
                          <w:t xml:space="preserve">-40 °C至+80 °C（-40 °F至+176 °F）</w:t>
                        </w:r>
                      </w:p>
                      <w:p>
                        <w:pPr>
                          <w:pStyle w:val="P68B1DB1-TableParagraph17"/>
                          <w:spacing w:line="176" w:lineRule="exact" w:before="0"/>
                          <w:rPr>
                            <w:sz w:val="15"/>
                          </w:rPr>
                        </w:pPr>
                        <w:r>
                          <w:t xml:space="preserve">0% RH至100% RH</w:t>
                        </w:r>
                      </w:p>
                    </w:tc>
                  </w:tr>
                  <w:tr>
                    <w:trPr>
                      <w:trHeight w:val="287" w:hRule="atLeast"/>
                    </w:trPr>
                    <w:tc>
                      <w:tcPr>
                        <w:tcW w:w="1504" w:type="dxa"/>
                        <w:shd w:val="clear" w:color="auto" w:fill="E6E7E8"/>
                      </w:tcPr>
                      <w:p>
                        <w:pPr>
                          <w:pStyle w:val="P68B1DB1-TableParagraph16"/>
                          <w:spacing w:before="57"/>
                          <w:rPr>
                            <w:b/>
                            <w:sz w:val="15"/>
                          </w:rPr>
                        </w:pPr>
                        <w:r>
                          <w:t>尺寸</w:t>
                        </w:r>
                      </w:p>
                    </w:tc>
                    <w:tc>
                      <w:tcPr>
                        <w:tcW w:w="3770" w:type="dxa"/>
                        <w:shd w:val="clear" w:color="auto" w:fill="E6E7E8"/>
                      </w:tcPr>
                      <w:p>
                        <w:pPr>
                          <w:pStyle w:val="P68B1DB1-TableParagraph17"/>
                          <w:spacing w:before="57"/>
                          <w:rPr>
                            <w:sz w:val="15"/>
                          </w:rPr>
                        </w:pPr>
                        <w:r>
                          <w:t xml:space="preserve">3.6 in x 0.97 in直径</w:t>
                        </w:r>
                        <w:r>
                          <w:t xml:space="preserve">（91.3毫米x 24.6毫米直径）</w:t>
                        </w:r>
                      </w:p>
                    </w:tc>
                  </w:tr>
                  <w:tr>
                    <w:trPr>
                      <w:trHeight w:val="230" w:hRule="atLeast"/>
                    </w:trPr>
                    <w:tc>
                      <w:tcPr>
                        <w:tcW w:w="1504" w:type="dxa"/>
                      </w:tcPr>
                      <w:p>
                        <w:pPr>
                          <w:pStyle w:val="P68B1DB1-TableParagraph18"/>
                          <w:spacing w:line="182" w:lineRule="exact" w:before="28"/>
                          <w:rPr>
                            <w:b/>
                            <w:sz w:val="15"/>
                          </w:rPr>
                        </w:pPr>
                        <w:r>
                          <w:t>重量</w:t>
                        </w:r>
                      </w:p>
                    </w:tc>
                    <w:tc>
                      <w:tcPr>
                        <w:tcW w:w="3770" w:type="dxa"/>
                      </w:tcPr>
                      <w:p>
                        <w:pPr>
                          <w:pStyle w:val="P68B1DB1-TableParagraph17"/>
                          <w:spacing w:line="182" w:lineRule="exact" w:before="28"/>
                          <w:rPr>
                            <w:sz w:val="15"/>
                          </w:rPr>
                        </w:pPr>
                        <w:r>
                          <w:t>5.5盎司（156克）</w:t>
                        </w:r>
                      </w:p>
                    </w:tc>
                  </w:tr>
                  <w:tr>
                    <w:trPr>
                      <w:trHeight w:val="230" w:hRule="atLeast"/>
                    </w:trPr>
                    <w:tc>
                      <w:tcPr>
                        <w:tcW w:w="1504" w:type="dxa"/>
                        <w:shd w:val="clear" w:color="auto" w:fill="E6E7E8"/>
                      </w:tcPr>
                      <w:p>
                        <w:pPr>
                          <w:pStyle w:val="P68B1DB1-TableParagraph16"/>
                          <w:spacing w:line="182" w:lineRule="exact" w:before="28"/>
                          <w:rPr>
                            <w:b/>
                            <w:sz w:val="15"/>
                          </w:rPr>
                        </w:pPr>
                        <w:r>
                          <w:t>IP等级</w:t>
                        </w:r>
                      </w:p>
                    </w:tc>
                    <w:tc>
                      <w:tcPr>
                        <w:tcW w:w="3770" w:type="dxa"/>
                        <w:shd w:val="clear" w:color="auto" w:fill="E6E7E8"/>
                      </w:tcPr>
                      <w:p>
                        <w:pPr>
                          <w:pStyle w:val="P68B1DB1-TableParagraph17"/>
                          <w:spacing w:line="182" w:lineRule="exact" w:before="28"/>
                          <w:rPr>
                            <w:sz w:val="15"/>
                          </w:rPr>
                        </w:pPr>
                        <w:r>
                          <w:t>IP68</w:t>
                        </w:r>
                      </w:p>
                    </w:tc>
                  </w:tr>
                  <w:tr>
                    <w:trPr>
                      <w:trHeight w:val="230" w:hRule="atLeast"/>
                    </w:trPr>
                    <w:tc>
                      <w:tcPr>
                        <w:tcW w:w="1504" w:type="dxa"/>
                      </w:tcPr>
                      <w:p>
                        <w:pPr>
                          <w:pStyle w:val="P68B1DB1-TableParagraph18"/>
                          <w:spacing w:line="182" w:lineRule="exact" w:before="28"/>
                          <w:rPr>
                            <w:b/>
                            <w:sz w:val="15"/>
                          </w:rPr>
                        </w:pPr>
                        <w:r>
                          <w:t>材料</w:t>
                        </w:r>
                      </w:p>
                    </w:tc>
                    <w:tc>
                      <w:tcPr>
                        <w:tcW w:w="3770" w:type="dxa"/>
                      </w:tcPr>
                      <w:p>
                        <w:pPr>
                          <w:pStyle w:val="P68B1DB1-TableParagraph17"/>
                          <w:spacing w:line="182" w:lineRule="exact" w:before="28"/>
                          <w:rPr>
                            <w:sz w:val="15"/>
                          </w:rPr>
                        </w:pPr>
                        <w:r>
                          <w:t>316不锈钢/Radel</w:t>
                        </w:r>
                      </w:p>
                    </w:tc>
                  </w:tr>
                  <w:tr>
                    <w:trPr>
                      <w:trHeight w:val="222" w:hRule="atLeast"/>
                    </w:trPr>
                    <w:tc>
                      <w:tcPr>
                        <w:tcW w:w="1504" w:type="dxa"/>
                        <w:shd w:val="clear" w:color="auto" w:fill="E6E7E8"/>
                      </w:tcPr>
                      <w:p>
                        <w:pPr>
                          <w:pStyle w:val="P68B1DB1-TableParagraph16"/>
                          <w:spacing w:line="178" w:lineRule="exact" w:before="25"/>
                          <w:rPr>
                            <w:b/>
                            <w:sz w:val="15"/>
                          </w:rPr>
                        </w:pPr>
                        <w:r>
                          <w:t>批准</w:t>
                        </w:r>
                      </w:p>
                    </w:tc>
                    <w:tc>
                      <w:tcPr>
                        <w:tcW w:w="3770" w:type="dxa"/>
                        <w:shd w:val="clear" w:color="auto" w:fill="E6E7E8"/>
                      </w:tcPr>
                      <w:p>
                        <w:pPr>
                          <w:pStyle w:val="P68B1DB1-TableParagraph19"/>
                          <w:spacing w:line="178" w:lineRule="exact" w:before="25"/>
                          <w:rPr>
                            <w:sz w:val="15"/>
                          </w:rPr>
                        </w:pPr>
                        <w:r>
                          <w:t>CE</w:t>
                        </w:r>
                      </w:p>
                    </w:tc>
                  </w:tr>
                </w:tbl>
                <w:p>
                  <w:pPr>
                    <w:pStyle w:val="BodyText"/>
                  </w:pPr>
                </w:p>
              </w:txbxContent>
            </v:textbox>
            <w10:wrap type="none"/>
          </v:shape>
        </w:pict>
      </w:r>
      <w:r>
        <w:rPr>
          <w:color w:val="FFFFFF"/>
          <w:w w:val="105"/>
          <w:shd w:fill="556234" w:color="auto" w:val="clear"/>
        </w:rPr>
        <w:t>温度</w:t>
      </w:r>
      <w:r>
        <w:rPr>
          <w:color w:val="FFFFFF"/>
          <w:shd w:fill="556234" w:color="auto" w:val="clear"/>
        </w:rPr>
        <w:tab/>
      </w:r>
    </w:p>
    <w:tbl>
      <w:tblPr>
        <w:tblW w:w="0" w:type="auto"/>
        <w:jc w:val="left"/>
        <w:tblInd w:w="727" w:type="dxa"/>
        <w:tblBorders>
          <w:top w:val="single" w:sz="2" w:space="0" w:color="A7A9AC"/>
          <w:left w:val="single" w:sz="2" w:space="0" w:color="A7A9AC"/>
          <w:bottom w:val="single" w:sz="2" w:space="0" w:color="A7A9AC"/>
          <w:right w:val="single" w:sz="2" w:space="0" w:color="A7A9AC"/>
          <w:insideH w:val="single" w:sz="2" w:space="0" w:color="A7A9AC"/>
          <w:insideV w:val="single" w:sz="2" w:space="0" w:color="A7A9AC"/>
        </w:tblBorders>
        <w:tblLayout w:type="fixed"/>
        <w:tblCellMar>
          <w:top w:w="0" w:type="dxa"/>
          <w:left w:w="0" w:type="dxa"/>
          <w:bottom w:w="0" w:type="dxa"/>
          <w:right w:w="0" w:type="dxa"/>
        </w:tblCellMar>
        <w:tblLook w:val="01E0"/>
      </w:tblPr>
      <w:tblGrid>
        <w:gridCol w:w="1710"/>
        <w:gridCol w:w="3563"/>
      </w:tblGrid>
      <w:tr>
        <w:trPr>
          <w:trHeight w:val="222" w:hRule="atLeast"/>
        </w:trPr>
        <w:tc>
          <w:tcPr>
            <w:tcW w:w="1710" w:type="dxa"/>
            <w:tcBorders>
              <w:top w:val="nil"/>
            </w:tcBorders>
          </w:tcPr>
          <w:p>
            <w:pPr>
              <w:pStyle w:val="P68B1DB1-TableParagraph18"/>
              <w:spacing w:line="178" w:lineRule="exact" w:before="25"/>
              <w:rPr>
                <w:b/>
                <w:sz w:val="15"/>
              </w:rPr>
            </w:pPr>
            <w:r>
              <w:t>温度传感器</w:t>
            </w:r>
          </w:p>
        </w:tc>
        <w:tc>
          <w:tcPr>
            <w:tcW w:w="3563" w:type="dxa"/>
            <w:tcBorders>
              <w:top w:val="nil"/>
            </w:tcBorders>
          </w:tcPr>
          <w:p>
            <w:pPr>
              <w:pStyle w:val="P68B1DB1-TableParagraph17"/>
              <w:spacing w:line="178" w:lineRule="exact" w:before="25"/>
              <w:ind w:left="80"/>
              <w:rPr>
                <w:sz w:val="15"/>
              </w:rPr>
            </w:pPr>
            <w:r>
              <w:t>半导体</w:t>
            </w:r>
          </w:p>
        </w:tc>
      </w:tr>
      <w:tr>
        <w:trPr>
          <w:trHeight w:val="222" w:hRule="atLeast"/>
        </w:trPr>
        <w:tc>
          <w:tcPr>
            <w:tcW w:w="1710" w:type="dxa"/>
            <w:shd w:val="clear" w:color="auto" w:fill="E6E7E8"/>
          </w:tcPr>
          <w:p>
            <w:pPr>
              <w:pStyle w:val="P68B1DB1-TableParagraph18"/>
              <w:spacing w:line="178" w:lineRule="exact" w:before="25"/>
              <w:rPr>
                <w:b/>
                <w:sz w:val="15"/>
              </w:rPr>
            </w:pPr>
            <w:r>
              <w:rPr>
                <w:spacing w:val="-1"/>
              </w:rPr>
              <w:t>温度</w:t>
            </w:r>
            <w:r>
              <w:t>范围</w:t>
            </w:r>
          </w:p>
        </w:tc>
        <w:tc>
          <w:tcPr>
            <w:tcW w:w="3563" w:type="dxa"/>
            <w:shd w:val="clear" w:color="auto" w:fill="E6E7E8"/>
          </w:tcPr>
          <w:p>
            <w:pPr>
              <w:pStyle w:val="P68B1DB1-TableParagraph17"/>
              <w:spacing w:line="178" w:lineRule="exact" w:before="25"/>
              <w:ind w:left="80"/>
              <w:rPr>
                <w:sz w:val="15"/>
              </w:rPr>
            </w:pPr>
            <w:r>
              <w:t xml:space="preserve">-40 °C至+80 °C（-40 °F至+176 °F）</w:t>
            </w:r>
          </w:p>
        </w:tc>
      </w:tr>
      <w:tr>
        <w:trPr>
          <w:trHeight w:val="402" w:hRule="atLeast"/>
        </w:trPr>
        <w:tc>
          <w:tcPr>
            <w:tcW w:w="1710" w:type="dxa"/>
          </w:tcPr>
          <w:p>
            <w:pPr>
              <w:pStyle w:val="P68B1DB1-TableParagraph18"/>
              <w:spacing w:line="180" w:lineRule="exact" w:before="22"/>
              <w:ind w:right="150"/>
              <w:rPr>
                <w:b/>
                <w:sz w:val="15"/>
              </w:rPr>
            </w:pPr>
            <w:r>
              <w:rPr>
                <w:spacing w:val="-2"/>
              </w:rPr>
              <w:t>温度</w:t>
            </w:r>
            <w:r>
              <w:rPr>
                <w:w w:val="105"/>
              </w:rPr>
              <w:t>分辨率</w:t>
            </w:r>
          </w:p>
        </w:tc>
        <w:tc>
          <w:tcPr>
            <w:tcW w:w="3563" w:type="dxa"/>
          </w:tcPr>
          <w:p>
            <w:pPr>
              <w:pStyle w:val="P68B1DB1-TableParagraph17"/>
              <w:spacing w:before="115"/>
              <w:ind w:left="80"/>
              <w:rPr>
                <w:sz w:val="15"/>
              </w:rPr>
            </w:pPr>
            <w:r>
              <w:t xml:space="preserve">1.0 °C（1.8 °F）</w:t>
            </w:r>
          </w:p>
        </w:tc>
      </w:tr>
      <w:tr>
        <w:trPr>
          <w:trHeight w:val="582" w:hRule="atLeast"/>
        </w:trPr>
        <w:tc>
          <w:tcPr>
            <w:tcW w:w="1710" w:type="dxa"/>
            <w:shd w:val="clear" w:color="auto" w:fill="E6E7E8"/>
          </w:tcPr>
          <w:p>
            <w:pPr>
              <w:pStyle w:val="TableParagraph"/>
              <w:spacing w:before="9"/>
              <w:ind w:left="0"/>
              <w:rPr>
                <w:b/>
                <w:sz w:val="16"/>
              </w:rPr>
            </w:pPr>
          </w:p>
          <w:p>
            <w:pPr>
              <w:pStyle w:val="P68B1DB1-TableParagraph16"/>
              <w:spacing w:before="0"/>
              <w:rPr>
                <w:b/>
                <w:sz w:val="15"/>
              </w:rPr>
            </w:pPr>
            <w:r>
              <w:t>校准精度</w:t>
            </w:r>
          </w:p>
        </w:tc>
        <w:tc>
          <w:tcPr>
            <w:tcW w:w="3563" w:type="dxa"/>
            <w:shd w:val="clear" w:color="auto" w:fill="E6E7E8"/>
          </w:tcPr>
          <w:p>
            <w:pPr>
              <w:pStyle w:val="P68B1DB1-TableParagraph17"/>
              <w:spacing w:line="182" w:lineRule="exact" w:before="25"/>
              <w:ind w:left="80"/>
              <w:rPr>
                <w:sz w:val="15"/>
              </w:rPr>
            </w:pPr>
            <w:r>
              <w:t xml:space="preserve">0 °C至+50 °C（+32 °F至+122 °F）时为±2.0° C（3.6</w:t>
            </w:r>
          </w:p>
          <w:p>
            <w:pPr>
              <w:pStyle w:val="P68B1DB1-TableParagraph17"/>
              <w:spacing w:line="180" w:lineRule="exact" w:before="0"/>
              <w:ind w:left="80"/>
              <w:rPr>
                <w:sz w:val="15"/>
              </w:rPr>
            </w:pPr>
            <w:r>
              <w:t xml:space="preserve">±4.0 °C（7.2 °F），-40 °C至-1 °C（-40 °F至+30 °F）</w:t>
            </w:r>
          </w:p>
          <w:p>
            <w:pPr>
              <w:pStyle w:val="P68B1DB1-TableParagraph17"/>
              <w:spacing w:line="176" w:lineRule="exact" w:before="0"/>
              <w:ind w:left="80"/>
              <w:rPr>
                <w:sz w:val="15"/>
              </w:rPr>
            </w:pPr>
            <w:r>
              <w:t xml:space="preserve">±4.0 °C（7.2 °F），+51 °C至+85 °C（+124 °F至+185 °F）</w:t>
            </w:r>
          </w:p>
        </w:tc>
      </w:tr>
    </w:tbl>
    <w:p>
      <w:pPr>
        <w:tabs>
          <w:tab w:pos="5999" w:val="left" w:leader="none"/>
        </w:tabs>
        <w:spacing w:before="99" w:after="7"/>
        <w:ind w:left="722" w:right="0" w:firstLine="0"/>
        <w:jc w:val="left"/>
        <w:rPr>
          <w:b/>
          <w:sz w:val="20"/>
        </w:rPr>
        <w:pStyle w:val="P68B1DB1-Normal20"/>
      </w:pPr>
      <w:r>
        <w:rPr>
          <w:w w:val="110"/>
        </w:rPr>
        <w:t>压力</w:t>
      </w:r>
      <w:r>
        <w:tab/>
      </w:r>
    </w:p>
    <w:tbl>
      <w:tblPr>
        <w:tblW w:w="0" w:type="auto"/>
        <w:jc w:val="left"/>
        <w:tblInd w:w="727" w:type="dxa"/>
        <w:tblBorders>
          <w:top w:val="single" w:sz="2" w:space="0" w:color="A7A9AC"/>
          <w:left w:val="single" w:sz="2" w:space="0" w:color="A7A9AC"/>
          <w:bottom w:val="single" w:sz="2" w:space="0" w:color="A7A9AC"/>
          <w:right w:val="single" w:sz="2" w:space="0" w:color="A7A9AC"/>
          <w:insideH w:val="single" w:sz="2" w:space="0" w:color="A7A9AC"/>
          <w:insideV w:val="single" w:sz="2" w:space="0" w:color="A7A9AC"/>
        </w:tblBorders>
        <w:tblLayout w:type="fixed"/>
        <w:tblCellMar>
          <w:top w:w="0" w:type="dxa"/>
          <w:left w:w="0" w:type="dxa"/>
          <w:bottom w:w="0" w:type="dxa"/>
          <w:right w:w="0" w:type="dxa"/>
        </w:tblCellMar>
        <w:tblLook w:val="01E0"/>
      </w:tblPr>
      <w:tblGrid>
        <w:gridCol w:w="1712"/>
        <w:gridCol w:w="3561"/>
      </w:tblGrid>
      <w:tr>
        <w:trPr>
          <w:trHeight w:val="222" w:hRule="atLeast"/>
        </w:trPr>
        <w:tc>
          <w:tcPr>
            <w:tcW w:w="1712" w:type="dxa"/>
            <w:tcBorders>
              <w:top w:val="nil"/>
            </w:tcBorders>
          </w:tcPr>
          <w:p>
            <w:pPr>
              <w:pStyle w:val="P68B1DB1-TableParagraph16"/>
              <w:spacing w:line="178" w:lineRule="exact" w:before="24"/>
              <w:rPr>
                <w:b/>
                <w:sz w:val="15"/>
              </w:rPr>
            </w:pPr>
            <w:r>
              <w:t>压力传感器</w:t>
            </w:r>
          </w:p>
        </w:tc>
        <w:tc>
          <w:tcPr>
            <w:tcW w:w="3561" w:type="dxa"/>
            <w:tcBorders>
              <w:top w:val="nil"/>
            </w:tcBorders>
          </w:tcPr>
          <w:p>
            <w:pPr>
              <w:pStyle w:val="P68B1DB1-TableParagraph17"/>
              <w:spacing w:line="178" w:lineRule="exact" w:before="24"/>
              <w:ind w:left="78"/>
              <w:rPr>
                <w:sz w:val="15"/>
              </w:rPr>
            </w:pPr>
            <w:r>
              <w:t>半导体应变计</w:t>
            </w:r>
          </w:p>
        </w:tc>
      </w:tr>
      <w:tr>
        <w:trPr>
          <w:trHeight w:val="222" w:hRule="atLeast"/>
        </w:trPr>
        <w:tc>
          <w:tcPr>
            <w:tcW w:w="1712" w:type="dxa"/>
            <w:shd w:val="clear" w:color="auto" w:fill="E6E7E8"/>
          </w:tcPr>
          <w:p>
            <w:pPr>
              <w:pStyle w:val="P68B1DB1-TableParagraph16"/>
              <w:spacing w:line="178" w:lineRule="exact" w:before="24"/>
              <w:rPr>
                <w:b/>
                <w:sz w:val="15"/>
              </w:rPr>
            </w:pPr>
            <w:r>
              <w:t>压力范围</w:t>
            </w:r>
          </w:p>
        </w:tc>
        <w:tc>
          <w:tcPr>
            <w:tcW w:w="3561" w:type="dxa"/>
            <w:vMerge w:val="restart"/>
            <w:shd w:val="clear" w:color="auto" w:fill="E6E7E8"/>
          </w:tcPr>
          <w:p>
            <w:pPr>
              <w:pStyle w:val="TableParagraph"/>
              <w:spacing w:before="3"/>
              <w:ind w:left="0"/>
              <w:rPr>
                <w:b/>
                <w:sz w:val="21"/>
              </w:rPr>
            </w:pPr>
          </w:p>
          <w:p>
            <w:pPr>
              <w:pStyle w:val="P68B1DB1-TableParagraph17"/>
              <w:spacing w:before="0"/>
              <w:ind w:left="78"/>
              <w:rPr>
                <w:sz w:val="15"/>
              </w:rPr>
            </w:pPr>
            <w:r>
              <w:t xml:space="preserve">* 见下</w:t>
            </w:r>
          </w:p>
        </w:tc>
      </w:tr>
      <w:tr>
        <w:trPr>
          <w:trHeight w:val="230" w:hRule="atLeast"/>
        </w:trPr>
        <w:tc>
          <w:tcPr>
            <w:tcW w:w="1712" w:type="dxa"/>
          </w:tcPr>
          <w:p>
            <w:pPr>
              <w:pStyle w:val="P68B1DB1-TableParagraph16"/>
              <w:spacing w:line="182" w:lineRule="exact" w:before="28"/>
              <w:rPr>
                <w:b/>
                <w:sz w:val="15"/>
              </w:rPr>
            </w:pPr>
            <w:r>
              <w:t>压力分辨率</w:t>
            </w:r>
          </w:p>
        </w:tc>
        <w:tc>
          <w:tcPr>
            <w:tcW w:w="3561" w:type="dxa"/>
            <w:vMerge/>
            <w:tcBorders>
              <w:top w:val="nil"/>
            </w:tcBorders>
            <w:shd w:val="clear" w:color="auto" w:fill="E6E7E8"/>
          </w:tcPr>
          <w:p>
            <w:pPr>
              <w:rPr>
                <w:sz w:val="2"/>
                <w:szCs w:val="2"/>
              </w:rPr>
            </w:pPr>
          </w:p>
        </w:tc>
      </w:tr>
      <w:tr>
        <w:trPr>
          <w:trHeight w:val="230" w:hRule="atLeast"/>
        </w:trPr>
        <w:tc>
          <w:tcPr>
            <w:tcW w:w="1712" w:type="dxa"/>
            <w:shd w:val="clear" w:color="auto" w:fill="E6E7E8"/>
          </w:tcPr>
          <w:p>
            <w:pPr>
              <w:pStyle w:val="P68B1DB1-TableParagraph16"/>
              <w:spacing w:line="182" w:lineRule="exact" w:before="28"/>
              <w:rPr>
                <w:b/>
                <w:sz w:val="15"/>
              </w:rPr>
            </w:pPr>
            <w:r>
              <w:t>校准精度</w:t>
            </w:r>
          </w:p>
        </w:tc>
        <w:tc>
          <w:tcPr>
            <w:tcW w:w="3561" w:type="dxa"/>
            <w:vMerge/>
            <w:tcBorders>
              <w:top w:val="nil"/>
            </w:tcBorders>
            <w:shd w:val="clear" w:color="auto" w:fill="E6E7E8"/>
          </w:tcPr>
          <w:p>
            <w:pPr>
              <w:rPr>
                <w:sz w:val="2"/>
                <w:szCs w:val="2"/>
              </w:rPr>
            </w:pPr>
          </w:p>
        </w:tc>
      </w:tr>
      <w:tr>
        <w:trPr>
          <w:trHeight w:val="230" w:hRule="atLeast"/>
        </w:trPr>
        <w:tc>
          <w:tcPr>
            <w:tcW w:w="1712" w:type="dxa"/>
          </w:tcPr>
          <w:p>
            <w:pPr>
              <w:pStyle w:val="P68B1DB1-TableParagraph18"/>
              <w:spacing w:line="182" w:lineRule="exact" w:before="28"/>
              <w:rPr>
                <w:b/>
                <w:sz w:val="15"/>
              </w:rPr>
            </w:pPr>
            <w:r>
              <w:rPr>
                <w:spacing w:val="-1"/>
              </w:rPr>
              <w:t>压力</w:t>
            </w:r>
            <w:r>
              <w:t>响应时间</w:t>
            </w:r>
          </w:p>
        </w:tc>
        <w:tc>
          <w:tcPr>
            <w:tcW w:w="3561" w:type="dxa"/>
          </w:tcPr>
          <w:p>
            <w:pPr>
              <w:pStyle w:val="P68B1DB1-TableParagraph17"/>
              <w:spacing w:line="182" w:lineRule="exact" w:before="28"/>
              <w:ind w:left="78"/>
              <w:rPr>
                <w:sz w:val="15"/>
              </w:rPr>
            </w:pPr>
            <w:r>
              <w:t xml:space="preserve">0.1 ms（10至90% FSR）</w:t>
            </w:r>
          </w:p>
        </w:tc>
      </w:tr>
      <w:tr>
        <w:trPr>
          <w:trHeight w:val="230" w:hRule="atLeast"/>
        </w:trPr>
        <w:tc>
          <w:tcPr>
            <w:tcW w:w="1712" w:type="dxa"/>
            <w:shd w:val="clear" w:color="auto" w:fill="E6E7E8"/>
          </w:tcPr>
          <w:p>
            <w:pPr>
              <w:pStyle w:val="P68B1DB1-TableParagraph16"/>
              <w:spacing w:line="182" w:lineRule="exact" w:before="28"/>
              <w:rPr>
                <w:b/>
                <w:sz w:val="15"/>
              </w:rPr>
            </w:pPr>
            <w:r>
              <w:t>重复性</w:t>
            </w:r>
          </w:p>
        </w:tc>
        <w:tc>
          <w:tcPr>
            <w:tcW w:w="3561" w:type="dxa"/>
            <w:shd w:val="clear" w:color="auto" w:fill="E6E7E8"/>
          </w:tcPr>
          <w:p>
            <w:pPr>
              <w:pStyle w:val="P68B1DB1-TableParagraph17"/>
              <w:spacing w:line="182" w:lineRule="exact" w:before="28"/>
              <w:ind w:left="78"/>
              <w:rPr>
                <w:sz w:val="15"/>
              </w:rPr>
            </w:pPr>
            <w:r>
              <w:t xml:space="preserve">± 0.5% FSR; ± 0.2%典型值</w:t>
            </w:r>
          </w:p>
        </w:tc>
      </w:tr>
    </w:tbl>
    <w:p>
      <w:pPr>
        <w:pStyle w:val="P68B1DB1-Heading221"/>
        <w:tabs>
          <w:tab w:pos="5999" w:val="left" w:leader="none"/>
        </w:tabs>
      </w:pPr>
      <w:r>
        <w:rPr>
          <w:w w:val="105"/>
        </w:rPr>
        <w:t>一般</w:t>
      </w:r>
      <w:r>
        <w:tab/>
      </w:r>
    </w:p>
    <w:tbl>
      <w:tblPr>
        <w:tblW w:w="0" w:type="auto"/>
        <w:jc w:val="left"/>
        <w:tblInd w:w="727" w:type="dxa"/>
        <w:tblBorders>
          <w:top w:val="single" w:sz="2" w:space="0" w:color="A7A9AC"/>
          <w:left w:val="single" w:sz="2" w:space="0" w:color="A7A9AC"/>
          <w:bottom w:val="single" w:sz="2" w:space="0" w:color="A7A9AC"/>
          <w:right w:val="single" w:sz="2" w:space="0" w:color="A7A9AC"/>
          <w:insideH w:val="single" w:sz="2" w:space="0" w:color="A7A9AC"/>
          <w:insideV w:val="single" w:sz="2" w:space="0" w:color="A7A9AC"/>
        </w:tblBorders>
        <w:tblLayout w:type="fixed"/>
        <w:tblCellMar>
          <w:top w:w="0" w:type="dxa"/>
          <w:left w:w="0" w:type="dxa"/>
          <w:bottom w:w="0" w:type="dxa"/>
          <w:right w:w="0" w:type="dxa"/>
        </w:tblCellMar>
        <w:tblLook w:val="01E0"/>
      </w:tblPr>
      <w:tblGrid>
        <w:gridCol w:w="1504"/>
        <w:gridCol w:w="3770"/>
      </w:tblGrid>
      <w:tr>
        <w:trPr>
          <w:trHeight w:val="402" w:hRule="atLeast"/>
        </w:trPr>
        <w:tc>
          <w:tcPr>
            <w:tcW w:w="1504" w:type="dxa"/>
            <w:tcBorders>
              <w:top w:val="nil"/>
            </w:tcBorders>
          </w:tcPr>
          <w:p>
            <w:pPr>
              <w:pStyle w:val="P68B1DB1-TableParagraph18"/>
              <w:spacing w:before="114"/>
              <w:rPr>
                <w:b/>
                <w:sz w:val="15"/>
              </w:rPr>
            </w:pPr>
            <w:r>
              <w:t>启动模式</w:t>
            </w:r>
          </w:p>
        </w:tc>
        <w:tc>
          <w:tcPr>
            <w:tcW w:w="3770" w:type="dxa"/>
            <w:tcBorders>
              <w:top w:val="nil"/>
            </w:tcBorders>
          </w:tcPr>
          <w:p>
            <w:pPr>
              <w:pStyle w:val="P68B1DB1-TableParagraph17"/>
              <w:spacing w:line="180" w:lineRule="exact" w:before="22"/>
              <w:ind w:right="200"/>
              <w:rPr>
                <w:sz w:val="15"/>
              </w:rPr>
            </w:pPr>
            <w:r>
              <w:t>软件可编程立即启动或延迟启动最多提前</w:t>
            </w:r>
          </w:p>
        </w:tc>
      </w:tr>
      <w:tr>
        <w:trPr>
          <w:trHeight w:val="230" w:hRule="atLeast"/>
        </w:trPr>
        <w:tc>
          <w:tcPr>
            <w:tcW w:w="1504" w:type="dxa"/>
            <w:shd w:val="clear" w:color="auto" w:fill="E6E7E8"/>
          </w:tcPr>
          <w:p>
            <w:pPr>
              <w:pStyle w:val="P68B1DB1-TableParagraph16"/>
              <w:spacing w:line="182" w:lineRule="exact" w:before="28"/>
              <w:rPr>
                <w:b/>
                <w:sz w:val="15"/>
              </w:rPr>
            </w:pPr>
            <w:r>
              <w:t>实时记录</w:t>
            </w:r>
          </w:p>
        </w:tc>
        <w:tc>
          <w:tcPr>
            <w:tcW w:w="3770" w:type="dxa"/>
            <w:shd w:val="clear" w:color="auto" w:fill="E6E7E8"/>
          </w:tcPr>
          <w:p>
            <w:pPr>
              <w:pStyle w:val="P68B1DB1-TableParagraph17"/>
              <w:spacing w:line="182" w:lineRule="exact" w:before="28"/>
              <w:rPr>
                <w:sz w:val="15"/>
              </w:rPr>
            </w:pPr>
            <w:r>
              <w:t>可与PC机配合使用，实时监控和记录数据</w:t>
            </w:r>
          </w:p>
        </w:tc>
      </w:tr>
      <w:tr>
        <w:trPr>
          <w:trHeight w:val="230" w:hRule="atLeast"/>
        </w:trPr>
        <w:tc>
          <w:tcPr>
            <w:tcW w:w="1504" w:type="dxa"/>
          </w:tcPr>
          <w:p>
            <w:pPr>
              <w:pStyle w:val="P68B1DB1-TableParagraph18"/>
              <w:spacing w:line="182" w:lineRule="exact" w:before="28"/>
              <w:rPr>
                <w:b/>
                <w:sz w:val="15"/>
              </w:rPr>
            </w:pPr>
            <w:r>
              <w:t>存储器</w:t>
            </w:r>
          </w:p>
        </w:tc>
        <w:tc>
          <w:tcPr>
            <w:tcW w:w="3770" w:type="dxa"/>
          </w:tcPr>
          <w:p>
            <w:pPr>
              <w:pStyle w:val="P68B1DB1-TableParagraph22"/>
              <w:spacing w:line="182" w:lineRule="exact" w:before="28"/>
              <w:rPr>
                <w:sz w:val="15"/>
              </w:rPr>
            </w:pPr>
            <w:r>
              <w:t>1，396，736阅读</w:t>
            </w:r>
          </w:p>
        </w:tc>
      </w:tr>
      <w:tr>
        <w:trPr>
          <w:trHeight w:val="222" w:hRule="atLeast"/>
        </w:trPr>
        <w:tc>
          <w:tcPr>
            <w:tcW w:w="1504" w:type="dxa"/>
            <w:shd w:val="clear" w:color="auto" w:fill="E6E7E8"/>
          </w:tcPr>
          <w:p>
            <w:pPr>
              <w:pStyle w:val="P68B1DB1-TableParagraph18"/>
              <w:spacing w:line="178" w:lineRule="exact" w:before="24"/>
              <w:rPr>
                <w:b/>
                <w:sz w:val="15"/>
              </w:rPr>
            </w:pPr>
            <w:r>
              <w:t>环绕</w:t>
            </w:r>
          </w:p>
        </w:tc>
        <w:tc>
          <w:tcPr>
            <w:tcW w:w="3770" w:type="dxa"/>
            <w:shd w:val="clear" w:color="auto" w:fill="E6E7E8"/>
          </w:tcPr>
          <w:p>
            <w:pPr>
              <w:pStyle w:val="P68B1DB1-TableParagraph17"/>
              <w:spacing w:line="178" w:lineRule="exact" w:before="24"/>
              <w:rPr>
                <w:sz w:val="15"/>
              </w:rPr>
            </w:pPr>
            <w:r>
              <w:t>是的</w:t>
            </w:r>
          </w:p>
        </w:tc>
      </w:tr>
    </w:tbl>
    <w:p>
      <w:pPr>
        <w:spacing w:line="208" w:lineRule="auto" w:before="113"/>
        <w:ind w:left="722" w:right="232" w:firstLine="0"/>
        <w:jc w:val="left"/>
        <w:rPr>
          <w:sz w:val="15"/>
        </w:rPr>
        <w:pStyle w:val="P68B1DB1-Normal23"/>
      </w:pPr>
      <w:r>
        <w:rPr>
          <w:color w:val="E12726"/>
        </w:rPr>
        <w:t>电池</w:t>
      </w:r>
      <w:r>
        <w:rPr>
          <w:color w:val="E12726"/>
        </w:rPr>
        <w:t>损坏：</w:t>
      </w:r>
      <w:r>
        <w:rPr>
          <w:color w:val="231F20"/>
        </w:rPr>
        <w:t>火灾、</w:t>
      </w:r>
      <w:r>
        <w:rPr>
          <w:color w:val="231F20"/>
        </w:rPr>
        <w:t>爆炸</w:t>
      </w:r>
      <w:r>
        <w:rPr>
          <w:color w:val="231F20"/>
        </w:rPr>
        <w:t>和</w:t>
      </w:r>
      <w:r>
        <w:rPr>
          <w:color w:val="231F20"/>
        </w:rPr>
        <w:t>严重</w:t>
      </w:r>
      <w:r>
        <w:rPr>
          <w:color w:val="231F20"/>
        </w:rPr>
        <w:t>烧伤</w:t>
      </w:r>
      <w:r>
        <w:rPr>
          <w:color w:val="231F20"/>
        </w:rPr>
        <w:t>危险。</w:t>
      </w:r>
      <w:r>
        <w:rPr>
          <w:color w:val="231F20"/>
        </w:rPr>
        <w:t>不得短路、充电、强行排放、粉碎、压碎、穿透或焚烧。</w:t>
      </w:r>
      <w:r>
        <w:rPr>
          <w:color w:val="231F20"/>
        </w:rPr>
        <w:t xml:space="preserve">如果温度超过80 °C（176 °F），电池可能会泄漏或爆炸</w:t>
      </w:r>
    </w:p>
    <w:p>
      <w:pPr>
        <w:pStyle w:val="BodyText"/>
        <w:spacing w:before="7"/>
        <w:rPr>
          <w:sz w:val="9"/>
        </w:rPr>
      </w:pPr>
    </w:p>
    <w:tbl>
      <w:tblPr>
        <w:tblW w:w="0" w:type="auto"/>
        <w:jc w:val="left"/>
        <w:tblInd w:w="725" w:type="dxa"/>
        <w:tblBorders>
          <w:top w:val="single" w:sz="2" w:space="0" w:color="939598"/>
          <w:left w:val="single" w:sz="2" w:space="0" w:color="939598"/>
          <w:bottom w:val="single" w:sz="2" w:space="0" w:color="939598"/>
          <w:right w:val="single" w:sz="2" w:space="0" w:color="939598"/>
          <w:insideH w:val="single" w:sz="2" w:space="0" w:color="939598"/>
          <w:insideV w:val="single" w:sz="2" w:space="0" w:color="939598"/>
        </w:tblBorders>
        <w:tblLayout w:type="fixed"/>
        <w:tblCellMar>
          <w:top w:w="0" w:type="dxa"/>
          <w:left w:w="0" w:type="dxa"/>
          <w:bottom w:w="0" w:type="dxa"/>
          <w:right w:w="0" w:type="dxa"/>
        </w:tblCellMar>
        <w:tblLook w:val="01E0"/>
      </w:tblPr>
      <w:tblGrid>
        <w:gridCol w:w="1570"/>
        <w:gridCol w:w="1538"/>
        <w:gridCol w:w="1538"/>
        <w:gridCol w:w="1538"/>
        <w:gridCol w:w="1538"/>
        <w:gridCol w:w="1538"/>
        <w:gridCol w:w="1538"/>
      </w:tblGrid>
      <w:tr>
        <w:trPr>
          <w:trHeight w:val="222" w:hRule="atLeast"/>
        </w:trPr>
        <w:tc>
          <w:tcPr>
            <w:tcW w:w="1570" w:type="dxa"/>
            <w:shd w:val="clear" w:color="auto" w:fill="E6E7E8"/>
          </w:tcPr>
          <w:p>
            <w:pPr>
              <w:pStyle w:val="P68B1DB1-TableParagraph16"/>
              <w:spacing w:line="178" w:lineRule="exact" w:before="25"/>
              <w:ind w:left="75"/>
              <w:rPr>
                <w:b/>
                <w:sz w:val="15"/>
              </w:rPr>
            </w:pPr>
            <w:r>
              <w:t xml:space="preserve">* 量程（PSI）</w:t>
            </w:r>
          </w:p>
        </w:tc>
        <w:tc>
          <w:tcPr>
            <w:tcW w:w="1538" w:type="dxa"/>
            <w:shd w:val="clear" w:color="auto" w:fill="E6E7E8"/>
          </w:tcPr>
          <w:p>
            <w:pPr>
              <w:pStyle w:val="P68B1DB1-TableParagraph17"/>
              <w:spacing w:line="178" w:lineRule="exact" w:before="25"/>
              <w:ind w:left="304"/>
              <w:rPr>
                <w:sz w:val="15"/>
              </w:rPr>
            </w:pPr>
            <w:r>
              <w:t xml:space="preserve">0-30 PSIA/PSIG</w:t>
            </w:r>
          </w:p>
        </w:tc>
        <w:tc>
          <w:tcPr>
            <w:tcW w:w="1538" w:type="dxa"/>
            <w:shd w:val="clear" w:color="auto" w:fill="E6E7E8"/>
          </w:tcPr>
          <w:p>
            <w:pPr>
              <w:pStyle w:val="P68B1DB1-TableParagraph17"/>
              <w:spacing w:line="178" w:lineRule="exact" w:before="25"/>
              <w:ind w:left="283"/>
              <w:rPr>
                <w:sz w:val="15"/>
              </w:rPr>
            </w:pPr>
            <w:r>
              <w:t xml:space="preserve">0-100 PSIA/PSIG</w:t>
            </w:r>
          </w:p>
        </w:tc>
        <w:tc>
          <w:tcPr>
            <w:tcW w:w="1538" w:type="dxa"/>
            <w:shd w:val="clear" w:color="auto" w:fill="E6E7E8"/>
          </w:tcPr>
          <w:p>
            <w:pPr>
              <w:pStyle w:val="P68B1DB1-TableParagraph17"/>
              <w:spacing w:line="178" w:lineRule="exact" w:before="25"/>
              <w:ind w:left="0" w:right="279"/>
              <w:jc w:val="right"/>
              <w:rPr>
                <w:sz w:val="15"/>
              </w:rPr>
            </w:pPr>
            <w:r>
              <w:t xml:space="preserve">0-300 PSIA/PSIG</w:t>
            </w:r>
          </w:p>
        </w:tc>
        <w:tc>
          <w:tcPr>
            <w:tcW w:w="1538" w:type="dxa"/>
            <w:shd w:val="clear" w:color="auto" w:fill="E6E7E8"/>
          </w:tcPr>
          <w:p>
            <w:pPr>
              <w:pStyle w:val="P68B1DB1-TableParagraph17"/>
              <w:spacing w:line="178" w:lineRule="exact" w:before="25"/>
              <w:ind w:left="281"/>
              <w:rPr>
                <w:sz w:val="15"/>
              </w:rPr>
            </w:pPr>
            <w:r>
              <w:t xml:space="preserve">0-500 PSIA/PSIG</w:t>
            </w:r>
          </w:p>
        </w:tc>
        <w:tc>
          <w:tcPr>
            <w:tcW w:w="1538" w:type="dxa"/>
            <w:shd w:val="clear" w:color="auto" w:fill="E6E7E8"/>
          </w:tcPr>
          <w:p>
            <w:pPr>
              <w:pStyle w:val="P68B1DB1-TableParagraph22"/>
              <w:spacing w:line="178" w:lineRule="exact" w:before="25"/>
              <w:ind w:left="393" w:right="394"/>
              <w:jc w:val="center"/>
              <w:rPr>
                <w:sz w:val="15"/>
              </w:rPr>
            </w:pPr>
            <w:r>
              <w:t xml:space="preserve">0-1000 PSIA</w:t>
            </w:r>
          </w:p>
        </w:tc>
        <w:tc>
          <w:tcPr>
            <w:tcW w:w="1538" w:type="dxa"/>
            <w:shd w:val="clear" w:color="auto" w:fill="E6E7E8"/>
          </w:tcPr>
          <w:p>
            <w:pPr>
              <w:pStyle w:val="P68B1DB1-TableParagraph22"/>
              <w:spacing w:line="178" w:lineRule="exact" w:before="25"/>
              <w:ind w:left="394" w:right="394"/>
              <w:jc w:val="center"/>
              <w:rPr>
                <w:sz w:val="15"/>
              </w:rPr>
            </w:pPr>
            <w:r>
              <w:t xml:space="preserve">0-5000 PSIA</w:t>
            </w:r>
          </w:p>
        </w:tc>
      </w:tr>
      <w:tr>
        <w:trPr>
          <w:trHeight w:val="222" w:hRule="atLeast"/>
        </w:trPr>
        <w:tc>
          <w:tcPr>
            <w:tcW w:w="1570" w:type="dxa"/>
          </w:tcPr>
          <w:p>
            <w:pPr>
              <w:pStyle w:val="P68B1DB1-TableParagraph16"/>
              <w:spacing w:line="178" w:lineRule="exact" w:before="25"/>
              <w:ind w:left="75"/>
              <w:rPr>
                <w:b/>
                <w:sz w:val="15"/>
              </w:rPr>
            </w:pPr>
            <w:r>
              <w:t>精度</w:t>
            </w:r>
          </w:p>
        </w:tc>
        <w:tc>
          <w:tcPr>
            <w:tcW w:w="9228" w:type="dxa"/>
            <w:gridSpan w:val="6"/>
          </w:tcPr>
          <w:p>
            <w:pPr>
              <w:pStyle w:val="P68B1DB1-TableParagraph17"/>
              <w:spacing w:line="178" w:lineRule="exact" w:before="25"/>
              <w:ind w:left="3679" w:right="3679"/>
              <w:jc w:val="center"/>
              <w:rPr>
                <w:sz w:val="15"/>
              </w:rPr>
            </w:pPr>
            <w:r>
              <w:t xml:space="preserve">2% FSR，0.25%@25 °C典型值</w:t>
            </w:r>
          </w:p>
        </w:tc>
      </w:tr>
      <w:tr>
        <w:trPr>
          <w:trHeight w:val="222" w:hRule="atLeast"/>
        </w:trPr>
        <w:tc>
          <w:tcPr>
            <w:tcW w:w="1570" w:type="dxa"/>
            <w:shd w:val="clear" w:color="auto" w:fill="E6E7E8"/>
          </w:tcPr>
          <w:p>
            <w:pPr>
              <w:pStyle w:val="P68B1DB1-TableParagraph16"/>
              <w:spacing w:line="178" w:lineRule="exact" w:before="25"/>
              <w:ind w:left="75"/>
              <w:rPr>
                <w:b/>
                <w:sz w:val="15"/>
              </w:rPr>
            </w:pPr>
            <w:r>
              <w:t>分辨率（PSI）</w:t>
            </w:r>
          </w:p>
        </w:tc>
        <w:tc>
          <w:tcPr>
            <w:tcW w:w="1538" w:type="dxa"/>
            <w:shd w:val="clear" w:color="auto" w:fill="E6E7E8"/>
          </w:tcPr>
          <w:p>
            <w:pPr>
              <w:pStyle w:val="P68B1DB1-TableParagraph22"/>
              <w:spacing w:line="178" w:lineRule="exact" w:before="25"/>
              <w:ind w:left="253"/>
              <w:rPr>
                <w:sz w:val="15"/>
              </w:rPr>
            </w:pPr>
            <w:r>
              <w:t xml:space="preserve">0.0005 PSIA/PSIG</w:t>
            </w:r>
          </w:p>
        </w:tc>
        <w:tc>
          <w:tcPr>
            <w:tcW w:w="1538" w:type="dxa"/>
            <w:shd w:val="clear" w:color="auto" w:fill="E6E7E8"/>
          </w:tcPr>
          <w:p>
            <w:pPr>
              <w:pStyle w:val="P68B1DB1-TableParagraph22"/>
              <w:spacing w:line="178" w:lineRule="exact" w:before="25"/>
              <w:ind w:left="289"/>
              <w:rPr>
                <w:sz w:val="15"/>
              </w:rPr>
            </w:pPr>
            <w:r>
              <w:t xml:space="preserve">0.002 PSIA/PSIG</w:t>
            </w:r>
          </w:p>
        </w:tc>
        <w:tc>
          <w:tcPr>
            <w:tcW w:w="1538" w:type="dxa"/>
            <w:shd w:val="clear" w:color="auto" w:fill="E6E7E8"/>
          </w:tcPr>
          <w:p>
            <w:pPr>
              <w:pStyle w:val="P68B1DB1-TableParagraph22"/>
              <w:spacing w:line="178" w:lineRule="exact" w:before="25"/>
              <w:ind w:left="0" w:right="285"/>
              <w:jc w:val="right"/>
              <w:rPr>
                <w:sz w:val="15"/>
              </w:rPr>
            </w:pPr>
            <w:r>
              <w:t xml:space="preserve">0.005 PSIA/PSIG</w:t>
            </w:r>
          </w:p>
        </w:tc>
        <w:tc>
          <w:tcPr>
            <w:tcW w:w="1538" w:type="dxa"/>
            <w:shd w:val="clear" w:color="auto" w:fill="E6E7E8"/>
          </w:tcPr>
          <w:p>
            <w:pPr>
              <w:pStyle w:val="P68B1DB1-TableParagraph17"/>
              <w:spacing w:line="178" w:lineRule="exact" w:before="25"/>
              <w:ind w:left="323"/>
              <w:rPr>
                <w:sz w:val="15"/>
              </w:rPr>
            </w:pPr>
            <w:r>
              <w:t xml:space="preserve">0.01 PSIA/PSIG</w:t>
            </w:r>
          </w:p>
        </w:tc>
        <w:tc>
          <w:tcPr>
            <w:tcW w:w="1538" w:type="dxa"/>
            <w:shd w:val="clear" w:color="auto" w:fill="E6E7E8"/>
          </w:tcPr>
          <w:p>
            <w:pPr>
              <w:pStyle w:val="P68B1DB1-TableParagraph17"/>
              <w:spacing w:line="178" w:lineRule="exact" w:before="25"/>
              <w:ind w:left="491"/>
              <w:rPr>
                <w:sz w:val="15"/>
              </w:rPr>
            </w:pPr>
            <w:r>
              <w:t xml:space="preserve">0.02 PSIA</w:t>
            </w:r>
          </w:p>
        </w:tc>
        <w:tc>
          <w:tcPr>
            <w:tcW w:w="1538" w:type="dxa"/>
            <w:shd w:val="clear" w:color="auto" w:fill="E6E7E8"/>
          </w:tcPr>
          <w:p>
            <w:pPr>
              <w:pStyle w:val="P68B1DB1-TableParagraph17"/>
              <w:spacing w:line="178" w:lineRule="exact" w:before="25"/>
              <w:ind w:left="526"/>
              <w:rPr>
                <w:sz w:val="15"/>
              </w:rPr>
            </w:pPr>
            <w:r>
              <w:t xml:space="preserve">0.1 PSIA</w:t>
            </w:r>
          </w:p>
        </w:tc>
      </w:tr>
    </w:tbl>
    <w:p>
      <w:pPr>
        <w:pStyle w:val="BodyText"/>
        <w:spacing w:before="7"/>
        <w:rPr>
          <w:sz w:val="14"/>
        </w:rPr>
      </w:pPr>
    </w:p>
    <w:p>
      <w:pPr>
        <w:pStyle w:val="P68B1DB1-Heading13"/>
        <w:ind w:left="719"/>
      </w:pPr>
      <w:r>
        <w:t>订购信息</w:t>
      </w:r>
    </w:p>
    <w:p>
      <w:pPr>
        <w:pStyle w:val="BodyText"/>
        <w:spacing w:before="2"/>
        <w:rPr>
          <w:sz w:val="8"/>
        </w:rPr>
      </w:pPr>
    </w:p>
    <w:tbl>
      <w:tblPr>
        <w:tblW w:w="0" w:type="auto"/>
        <w:jc w:val="left"/>
        <w:tblInd w:w="725" w:type="dxa"/>
        <w:tblBorders>
          <w:top w:val="single" w:sz="2" w:space="0" w:color="A7A9AC"/>
          <w:left w:val="single" w:sz="2" w:space="0" w:color="A7A9AC"/>
          <w:bottom w:val="single" w:sz="2" w:space="0" w:color="A7A9AC"/>
          <w:right w:val="single" w:sz="2" w:space="0" w:color="A7A9AC"/>
          <w:insideH w:val="single" w:sz="2" w:space="0" w:color="A7A9AC"/>
          <w:insideV w:val="single" w:sz="2" w:space="0" w:color="A7A9AC"/>
        </w:tblBorders>
        <w:tblLayout w:type="fixed"/>
        <w:tblCellMar>
          <w:top w:w="0" w:type="dxa"/>
          <w:left w:w="0" w:type="dxa"/>
          <w:bottom w:w="0" w:type="dxa"/>
          <w:right w:w="0" w:type="dxa"/>
        </w:tblCellMar>
        <w:tblLook w:val="01E0"/>
      </w:tblPr>
      <w:tblGrid>
        <w:gridCol w:w="1884"/>
        <w:gridCol w:w="1455"/>
        <w:gridCol w:w="7457"/>
      </w:tblGrid>
      <w:tr>
        <w:trPr>
          <w:trHeight w:val="251" w:hRule="atLeast"/>
        </w:trPr>
        <w:tc>
          <w:tcPr>
            <w:tcW w:w="1884" w:type="dxa"/>
          </w:tcPr>
          <w:p>
            <w:pPr>
              <w:pStyle w:val="P68B1DB1-TableParagraph18"/>
              <w:ind w:left="80"/>
              <w:rPr>
                <w:b/>
                <w:sz w:val="15"/>
              </w:rPr>
            </w:pPr>
            <w:r>
              <w:t>PR1000-1000A</w:t>
            </w:r>
          </w:p>
        </w:tc>
        <w:tc>
          <w:tcPr>
            <w:tcW w:w="1455" w:type="dxa"/>
          </w:tcPr>
          <w:p>
            <w:pPr>
              <w:pStyle w:val="P68B1DB1-TableParagraph22"/>
              <w:rPr>
                <w:sz w:val="15"/>
              </w:rPr>
            </w:pPr>
            <w:r>
              <w:t xml:space="preserve">PN 902244-00</w:t>
            </w:r>
          </w:p>
        </w:tc>
        <w:tc>
          <w:tcPr>
            <w:tcW w:w="7457" w:type="dxa"/>
          </w:tcPr>
          <w:p>
            <w:pPr>
              <w:pStyle w:val="P68B1DB1-TableParagraph17"/>
              <w:rPr>
                <w:sz w:val="15"/>
              </w:rPr>
            </w:pPr>
            <w:r>
              <w:t xml:space="preserve">0-1000 PSIA压力和温度数据记录器</w:t>
            </w:r>
          </w:p>
        </w:tc>
      </w:tr>
      <w:tr>
        <w:trPr>
          <w:trHeight w:val="251" w:hRule="atLeast"/>
        </w:trPr>
        <w:tc>
          <w:tcPr>
            <w:tcW w:w="1884" w:type="dxa"/>
            <w:shd w:val="clear" w:color="auto" w:fill="E6E7E8"/>
          </w:tcPr>
          <w:p>
            <w:pPr>
              <w:pStyle w:val="P68B1DB1-TableParagraph18"/>
              <w:ind w:left="80"/>
              <w:rPr>
                <w:b/>
                <w:sz w:val="15"/>
              </w:rPr>
            </w:pPr>
            <w:r>
              <w:t>PR1000-100A</w:t>
            </w:r>
          </w:p>
        </w:tc>
        <w:tc>
          <w:tcPr>
            <w:tcW w:w="1455" w:type="dxa"/>
            <w:shd w:val="clear" w:color="auto" w:fill="E6E7E8"/>
          </w:tcPr>
          <w:p>
            <w:pPr>
              <w:pStyle w:val="P68B1DB1-TableParagraph22"/>
              <w:rPr>
                <w:sz w:val="15"/>
              </w:rPr>
            </w:pPr>
            <w:r>
              <w:t xml:space="preserve">PN 902241-00</w:t>
            </w:r>
          </w:p>
        </w:tc>
        <w:tc>
          <w:tcPr>
            <w:tcW w:w="7457" w:type="dxa"/>
            <w:shd w:val="clear" w:color="auto" w:fill="E6E7E8"/>
          </w:tcPr>
          <w:p>
            <w:pPr>
              <w:pStyle w:val="P68B1DB1-TableParagraph17"/>
              <w:rPr>
                <w:sz w:val="15"/>
              </w:rPr>
            </w:pPr>
            <w:r>
              <w:t xml:space="preserve">0-100 PSIA压力和温度数据记录器</w:t>
            </w:r>
          </w:p>
        </w:tc>
      </w:tr>
      <w:tr>
        <w:trPr>
          <w:trHeight w:val="251" w:hRule="atLeast"/>
        </w:trPr>
        <w:tc>
          <w:tcPr>
            <w:tcW w:w="1884" w:type="dxa"/>
          </w:tcPr>
          <w:p>
            <w:pPr>
              <w:pStyle w:val="P68B1DB1-TableParagraph18"/>
              <w:ind w:left="80"/>
              <w:rPr>
                <w:b/>
                <w:sz w:val="15"/>
              </w:rPr>
            </w:pPr>
            <w:r>
              <w:t>PR1000-100G</w:t>
            </w:r>
          </w:p>
        </w:tc>
        <w:tc>
          <w:tcPr>
            <w:tcW w:w="1455" w:type="dxa"/>
          </w:tcPr>
          <w:p>
            <w:pPr>
              <w:pStyle w:val="P68B1DB1-TableParagraph22"/>
              <w:rPr>
                <w:sz w:val="15"/>
              </w:rPr>
            </w:pPr>
            <w:r>
              <w:t xml:space="preserve">PN 902247-00</w:t>
            </w:r>
          </w:p>
        </w:tc>
        <w:tc>
          <w:tcPr>
            <w:tcW w:w="7457" w:type="dxa"/>
          </w:tcPr>
          <w:p>
            <w:pPr>
              <w:pStyle w:val="P68B1DB1-TableParagraph17"/>
              <w:rPr>
                <w:sz w:val="15"/>
              </w:rPr>
            </w:pPr>
            <w:r>
              <w:t xml:space="preserve">0-100 PSIG压力和温度数据记录器</w:t>
            </w:r>
          </w:p>
        </w:tc>
      </w:tr>
      <w:tr>
        <w:trPr>
          <w:trHeight w:val="251" w:hRule="atLeast"/>
        </w:trPr>
        <w:tc>
          <w:tcPr>
            <w:tcW w:w="1884" w:type="dxa"/>
            <w:shd w:val="clear" w:color="auto" w:fill="E6E7E8"/>
          </w:tcPr>
          <w:p>
            <w:pPr>
              <w:pStyle w:val="P68B1DB1-TableParagraph18"/>
              <w:ind w:left="80"/>
              <w:rPr>
                <w:b/>
                <w:sz w:val="15"/>
              </w:rPr>
            </w:pPr>
            <w:r>
              <w:t>PR1000-300A</w:t>
            </w:r>
          </w:p>
        </w:tc>
        <w:tc>
          <w:tcPr>
            <w:tcW w:w="1455" w:type="dxa"/>
            <w:shd w:val="clear" w:color="auto" w:fill="E6E7E8"/>
          </w:tcPr>
          <w:p>
            <w:pPr>
              <w:pStyle w:val="P68B1DB1-TableParagraph22"/>
              <w:rPr>
                <w:sz w:val="15"/>
              </w:rPr>
            </w:pPr>
            <w:r>
              <w:t xml:space="preserve">PN 902242-00</w:t>
            </w:r>
          </w:p>
        </w:tc>
        <w:tc>
          <w:tcPr>
            <w:tcW w:w="7457" w:type="dxa"/>
            <w:shd w:val="clear" w:color="auto" w:fill="E6E7E8"/>
          </w:tcPr>
          <w:p>
            <w:pPr>
              <w:pStyle w:val="P68B1DB1-TableParagraph17"/>
              <w:rPr>
                <w:sz w:val="15"/>
              </w:rPr>
            </w:pPr>
            <w:r>
              <w:t xml:space="preserve">0-300 PSIA压力和温度数据记录器</w:t>
            </w:r>
          </w:p>
        </w:tc>
      </w:tr>
      <w:tr>
        <w:trPr>
          <w:trHeight w:val="251" w:hRule="atLeast"/>
        </w:trPr>
        <w:tc>
          <w:tcPr>
            <w:tcW w:w="1884" w:type="dxa"/>
          </w:tcPr>
          <w:p>
            <w:pPr>
              <w:pStyle w:val="P68B1DB1-TableParagraph18"/>
              <w:ind w:left="80"/>
              <w:rPr>
                <w:b/>
                <w:sz w:val="15"/>
              </w:rPr>
            </w:pPr>
            <w:r>
              <w:t>PR1000-300G</w:t>
            </w:r>
          </w:p>
        </w:tc>
        <w:tc>
          <w:tcPr>
            <w:tcW w:w="1455" w:type="dxa"/>
          </w:tcPr>
          <w:p>
            <w:pPr>
              <w:pStyle w:val="P68B1DB1-TableParagraph22"/>
              <w:rPr>
                <w:sz w:val="15"/>
              </w:rPr>
            </w:pPr>
            <w:r>
              <w:t xml:space="preserve">PN 902248-00</w:t>
            </w:r>
          </w:p>
        </w:tc>
        <w:tc>
          <w:tcPr>
            <w:tcW w:w="7457" w:type="dxa"/>
          </w:tcPr>
          <w:p>
            <w:pPr>
              <w:pStyle w:val="P68B1DB1-TableParagraph17"/>
              <w:rPr>
                <w:sz w:val="15"/>
              </w:rPr>
            </w:pPr>
            <w:r>
              <w:t xml:space="preserve">0-300 PSIG压力和温度数据记录器</w:t>
            </w:r>
          </w:p>
        </w:tc>
      </w:tr>
      <w:tr>
        <w:trPr>
          <w:trHeight w:val="251" w:hRule="atLeast"/>
        </w:trPr>
        <w:tc>
          <w:tcPr>
            <w:tcW w:w="1884" w:type="dxa"/>
            <w:shd w:val="clear" w:color="auto" w:fill="E6E7E8"/>
          </w:tcPr>
          <w:p>
            <w:pPr>
              <w:pStyle w:val="P68B1DB1-TableParagraph18"/>
              <w:ind w:left="80"/>
              <w:rPr>
                <w:b/>
                <w:sz w:val="15"/>
              </w:rPr>
            </w:pPr>
            <w:r>
              <w:t>PR1000-30A</w:t>
            </w:r>
          </w:p>
        </w:tc>
        <w:tc>
          <w:tcPr>
            <w:tcW w:w="1455" w:type="dxa"/>
            <w:shd w:val="clear" w:color="auto" w:fill="E6E7E8"/>
          </w:tcPr>
          <w:p>
            <w:pPr>
              <w:pStyle w:val="P68B1DB1-TableParagraph22"/>
              <w:rPr>
                <w:sz w:val="15"/>
              </w:rPr>
            </w:pPr>
            <w:r>
              <w:t xml:space="preserve">PN 902240-00</w:t>
            </w:r>
          </w:p>
        </w:tc>
        <w:tc>
          <w:tcPr>
            <w:tcW w:w="7457" w:type="dxa"/>
            <w:shd w:val="clear" w:color="auto" w:fill="E6E7E8"/>
          </w:tcPr>
          <w:p>
            <w:pPr>
              <w:pStyle w:val="P68B1DB1-TableParagraph17"/>
              <w:rPr>
                <w:sz w:val="15"/>
              </w:rPr>
            </w:pPr>
            <w:r>
              <w:t xml:space="preserve">0-30 PSIA压力和温度数据记录器</w:t>
            </w:r>
          </w:p>
        </w:tc>
      </w:tr>
      <w:tr>
        <w:trPr>
          <w:trHeight w:val="251" w:hRule="atLeast"/>
        </w:trPr>
        <w:tc>
          <w:tcPr>
            <w:tcW w:w="1884" w:type="dxa"/>
          </w:tcPr>
          <w:p>
            <w:pPr>
              <w:pStyle w:val="P68B1DB1-TableParagraph16"/>
              <w:ind w:left="80"/>
              <w:rPr>
                <w:b/>
                <w:sz w:val="15"/>
              </w:rPr>
            </w:pPr>
            <w:r>
              <w:t xml:space="preserve">PR 1000 - 30 G</w:t>
            </w:r>
          </w:p>
        </w:tc>
        <w:tc>
          <w:tcPr>
            <w:tcW w:w="1455" w:type="dxa"/>
          </w:tcPr>
          <w:p>
            <w:pPr>
              <w:pStyle w:val="P68B1DB1-TableParagraph22"/>
              <w:rPr>
                <w:sz w:val="15"/>
              </w:rPr>
            </w:pPr>
            <w:r>
              <w:t xml:space="preserve">PN 902246-00</w:t>
            </w:r>
          </w:p>
        </w:tc>
        <w:tc>
          <w:tcPr>
            <w:tcW w:w="7457" w:type="dxa"/>
          </w:tcPr>
          <w:p>
            <w:pPr>
              <w:pStyle w:val="P68B1DB1-TableParagraph17"/>
              <w:rPr>
                <w:sz w:val="15"/>
              </w:rPr>
            </w:pPr>
            <w:r>
              <w:t xml:space="preserve">0-30 PSIG压力和温度数据记录器</w:t>
            </w:r>
          </w:p>
        </w:tc>
      </w:tr>
      <w:tr>
        <w:trPr>
          <w:trHeight w:val="251" w:hRule="atLeast"/>
        </w:trPr>
        <w:tc>
          <w:tcPr>
            <w:tcW w:w="1884" w:type="dxa"/>
            <w:shd w:val="clear" w:color="auto" w:fill="E6E7E8"/>
          </w:tcPr>
          <w:p>
            <w:pPr>
              <w:pStyle w:val="P68B1DB1-TableParagraph18"/>
              <w:ind w:left="80"/>
              <w:rPr>
                <w:b/>
                <w:sz w:val="15"/>
              </w:rPr>
            </w:pPr>
            <w:r>
              <w:t>PR1000-5000A</w:t>
            </w:r>
          </w:p>
        </w:tc>
        <w:tc>
          <w:tcPr>
            <w:tcW w:w="1455" w:type="dxa"/>
            <w:shd w:val="clear" w:color="auto" w:fill="E6E7E8"/>
          </w:tcPr>
          <w:p>
            <w:pPr>
              <w:pStyle w:val="P68B1DB1-TableParagraph22"/>
              <w:rPr>
                <w:sz w:val="15"/>
              </w:rPr>
            </w:pPr>
            <w:r>
              <w:t xml:space="preserve">PN 902245-00</w:t>
            </w:r>
          </w:p>
        </w:tc>
        <w:tc>
          <w:tcPr>
            <w:tcW w:w="7457" w:type="dxa"/>
            <w:shd w:val="clear" w:color="auto" w:fill="E6E7E8"/>
          </w:tcPr>
          <w:p>
            <w:pPr>
              <w:pStyle w:val="P68B1DB1-TableParagraph17"/>
              <w:rPr>
                <w:sz w:val="15"/>
              </w:rPr>
            </w:pPr>
            <w:r>
              <w:t xml:space="preserve">0-5000 PSIA压力和温度数据记录器</w:t>
            </w:r>
          </w:p>
        </w:tc>
      </w:tr>
      <w:tr>
        <w:trPr>
          <w:trHeight w:val="251" w:hRule="atLeast"/>
        </w:trPr>
        <w:tc>
          <w:tcPr>
            <w:tcW w:w="1884" w:type="dxa"/>
          </w:tcPr>
          <w:p>
            <w:pPr>
              <w:pStyle w:val="P68B1DB1-TableParagraph18"/>
              <w:ind w:left="80"/>
              <w:rPr>
                <w:b/>
                <w:sz w:val="15"/>
              </w:rPr>
            </w:pPr>
            <w:r>
              <w:t>PR1000-500A</w:t>
            </w:r>
          </w:p>
        </w:tc>
        <w:tc>
          <w:tcPr>
            <w:tcW w:w="1455" w:type="dxa"/>
          </w:tcPr>
          <w:p>
            <w:pPr>
              <w:pStyle w:val="P68B1DB1-TableParagraph22"/>
              <w:rPr>
                <w:sz w:val="15"/>
              </w:rPr>
            </w:pPr>
            <w:r>
              <w:t xml:space="preserve">PN 902243-00</w:t>
            </w:r>
          </w:p>
        </w:tc>
        <w:tc>
          <w:tcPr>
            <w:tcW w:w="7457" w:type="dxa"/>
          </w:tcPr>
          <w:p>
            <w:pPr>
              <w:pStyle w:val="P68B1DB1-TableParagraph17"/>
              <w:rPr>
                <w:sz w:val="15"/>
              </w:rPr>
            </w:pPr>
            <w:r>
              <w:t xml:space="preserve">0-500 PSIA压力和温度数据记录器</w:t>
            </w:r>
          </w:p>
        </w:tc>
      </w:tr>
      <w:tr>
        <w:trPr>
          <w:trHeight w:val="251" w:hRule="atLeast"/>
        </w:trPr>
        <w:tc>
          <w:tcPr>
            <w:tcW w:w="1884" w:type="dxa"/>
            <w:shd w:val="clear" w:color="auto" w:fill="E6E7E8"/>
          </w:tcPr>
          <w:p>
            <w:pPr>
              <w:pStyle w:val="P68B1DB1-TableParagraph18"/>
              <w:ind w:left="80"/>
              <w:rPr>
                <w:b/>
                <w:sz w:val="15"/>
              </w:rPr>
            </w:pPr>
            <w:r>
              <w:t>PR1000-500G</w:t>
            </w:r>
          </w:p>
        </w:tc>
        <w:tc>
          <w:tcPr>
            <w:tcW w:w="1455" w:type="dxa"/>
            <w:shd w:val="clear" w:color="auto" w:fill="E6E7E8"/>
          </w:tcPr>
          <w:p>
            <w:pPr>
              <w:pStyle w:val="P68B1DB1-TableParagraph22"/>
              <w:rPr>
                <w:sz w:val="15"/>
              </w:rPr>
            </w:pPr>
            <w:r>
              <w:t xml:space="preserve">PN 902249-00</w:t>
            </w:r>
          </w:p>
        </w:tc>
        <w:tc>
          <w:tcPr>
            <w:tcW w:w="7457" w:type="dxa"/>
            <w:shd w:val="clear" w:color="auto" w:fill="E6E7E8"/>
          </w:tcPr>
          <w:p>
            <w:pPr>
              <w:pStyle w:val="P68B1DB1-TableParagraph17"/>
              <w:rPr>
                <w:sz w:val="15"/>
              </w:rPr>
            </w:pPr>
            <w:r>
              <w:t xml:space="preserve">0-500 PSIG压力和温度数据记录器</w:t>
            </w:r>
          </w:p>
        </w:tc>
      </w:tr>
      <w:tr>
        <w:trPr>
          <w:trHeight w:val="251" w:hRule="atLeast"/>
        </w:trPr>
        <w:tc>
          <w:tcPr>
            <w:tcW w:w="1884" w:type="dxa"/>
          </w:tcPr>
          <w:p>
            <w:pPr>
              <w:pStyle w:val="P68B1DB1-TableParagraph16"/>
              <w:ind w:left="80"/>
              <w:rPr>
                <w:b/>
                <w:sz w:val="15"/>
              </w:rPr>
            </w:pPr>
            <w:r>
              <w:t>PR1000-1000A-KR</w:t>
            </w:r>
          </w:p>
        </w:tc>
        <w:tc>
          <w:tcPr>
            <w:tcW w:w="1455" w:type="dxa"/>
          </w:tcPr>
          <w:p>
            <w:pPr>
              <w:pStyle w:val="P68B1DB1-TableParagraph22"/>
              <w:rPr>
                <w:sz w:val="15"/>
              </w:rPr>
            </w:pPr>
            <w:r>
              <w:t xml:space="preserve">PN 902274-00</w:t>
            </w:r>
          </w:p>
        </w:tc>
        <w:tc>
          <w:tcPr>
            <w:tcW w:w="7457" w:type="dxa"/>
          </w:tcPr>
          <w:p>
            <w:pPr>
              <w:pStyle w:val="P68B1DB1-TableParagraph17"/>
              <w:rPr>
                <w:sz w:val="15"/>
              </w:rPr>
            </w:pPr>
            <w:r>
              <w:t xml:space="preserve">0-1000 PSIA压力和温度数据记录器，带钥匙环端盖</w:t>
            </w:r>
          </w:p>
        </w:tc>
      </w:tr>
      <w:tr>
        <w:trPr>
          <w:trHeight w:val="251" w:hRule="atLeast"/>
        </w:trPr>
        <w:tc>
          <w:tcPr>
            <w:tcW w:w="1884" w:type="dxa"/>
            <w:shd w:val="clear" w:color="auto" w:fill="E6E7E8"/>
          </w:tcPr>
          <w:p>
            <w:pPr>
              <w:pStyle w:val="P68B1DB1-TableParagraph16"/>
              <w:ind w:left="80"/>
              <w:rPr>
                <w:b/>
                <w:sz w:val="15"/>
              </w:rPr>
            </w:pPr>
            <w:r>
              <w:t>PR1000-100A-KR</w:t>
            </w:r>
          </w:p>
        </w:tc>
        <w:tc>
          <w:tcPr>
            <w:tcW w:w="1455" w:type="dxa"/>
            <w:shd w:val="clear" w:color="auto" w:fill="E6E7E8"/>
          </w:tcPr>
          <w:p>
            <w:pPr>
              <w:pStyle w:val="P68B1DB1-TableParagraph22"/>
              <w:rPr>
                <w:sz w:val="15"/>
              </w:rPr>
            </w:pPr>
            <w:r>
              <w:t xml:space="preserve">PN 902271-00</w:t>
            </w:r>
          </w:p>
        </w:tc>
        <w:tc>
          <w:tcPr>
            <w:tcW w:w="7457" w:type="dxa"/>
            <w:shd w:val="clear" w:color="auto" w:fill="E6E7E8"/>
          </w:tcPr>
          <w:p>
            <w:pPr>
              <w:pStyle w:val="P68B1DB1-TableParagraph17"/>
              <w:rPr>
                <w:sz w:val="15"/>
              </w:rPr>
            </w:pPr>
            <w:r>
              <w:t xml:space="preserve">0-100 PSIA压力和温度数据记录器，带钥匙环端盖</w:t>
            </w:r>
          </w:p>
        </w:tc>
      </w:tr>
      <w:tr>
        <w:trPr>
          <w:trHeight w:val="251" w:hRule="atLeast"/>
        </w:trPr>
        <w:tc>
          <w:tcPr>
            <w:tcW w:w="1884" w:type="dxa"/>
          </w:tcPr>
          <w:p>
            <w:pPr>
              <w:pStyle w:val="P68B1DB1-TableParagraph16"/>
              <w:ind w:left="80"/>
              <w:rPr>
                <w:b/>
                <w:sz w:val="15"/>
              </w:rPr>
            </w:pPr>
            <w:r>
              <w:t>PR1000-100G-KR</w:t>
            </w:r>
          </w:p>
        </w:tc>
        <w:tc>
          <w:tcPr>
            <w:tcW w:w="1455" w:type="dxa"/>
          </w:tcPr>
          <w:p>
            <w:pPr>
              <w:pStyle w:val="P68B1DB1-TableParagraph22"/>
              <w:rPr>
                <w:sz w:val="15"/>
              </w:rPr>
            </w:pPr>
            <w:r>
              <w:t xml:space="preserve">PN 902277-00</w:t>
            </w:r>
          </w:p>
        </w:tc>
        <w:tc>
          <w:tcPr>
            <w:tcW w:w="7457" w:type="dxa"/>
          </w:tcPr>
          <w:p>
            <w:pPr>
              <w:pStyle w:val="P68B1DB1-TableParagraph17"/>
              <w:rPr>
                <w:sz w:val="15"/>
              </w:rPr>
            </w:pPr>
            <w:r>
              <w:t xml:space="preserve">0-100 PSIG压力和温度数据记录器，带钥匙环端盖</w:t>
            </w:r>
          </w:p>
        </w:tc>
      </w:tr>
      <w:tr>
        <w:trPr>
          <w:trHeight w:val="251" w:hRule="atLeast"/>
        </w:trPr>
        <w:tc>
          <w:tcPr>
            <w:tcW w:w="1884" w:type="dxa"/>
            <w:shd w:val="clear" w:color="auto" w:fill="E6E7E8"/>
          </w:tcPr>
          <w:p>
            <w:pPr>
              <w:pStyle w:val="P68B1DB1-TableParagraph16"/>
              <w:ind w:left="80"/>
              <w:rPr>
                <w:b/>
                <w:sz w:val="15"/>
              </w:rPr>
            </w:pPr>
            <w:r>
              <w:t>PR1000-300A-KR</w:t>
            </w:r>
          </w:p>
        </w:tc>
        <w:tc>
          <w:tcPr>
            <w:tcW w:w="1455" w:type="dxa"/>
            <w:shd w:val="clear" w:color="auto" w:fill="E6E7E8"/>
          </w:tcPr>
          <w:p>
            <w:pPr>
              <w:pStyle w:val="P68B1DB1-TableParagraph22"/>
              <w:rPr>
                <w:sz w:val="15"/>
              </w:rPr>
            </w:pPr>
            <w:r>
              <w:t xml:space="preserve">PN 902272-00</w:t>
            </w:r>
          </w:p>
        </w:tc>
        <w:tc>
          <w:tcPr>
            <w:tcW w:w="7457" w:type="dxa"/>
            <w:shd w:val="clear" w:color="auto" w:fill="E6E7E8"/>
          </w:tcPr>
          <w:p>
            <w:pPr>
              <w:pStyle w:val="P68B1DB1-TableParagraph17"/>
              <w:rPr>
                <w:sz w:val="15"/>
              </w:rPr>
            </w:pPr>
            <w:r>
              <w:t xml:space="preserve">0-300 PSIA压力和温度数据记录器，带钥匙环端盖</w:t>
            </w:r>
          </w:p>
        </w:tc>
      </w:tr>
      <w:tr>
        <w:trPr>
          <w:trHeight w:val="251" w:hRule="atLeast"/>
        </w:trPr>
        <w:tc>
          <w:tcPr>
            <w:tcW w:w="1884" w:type="dxa"/>
          </w:tcPr>
          <w:p>
            <w:pPr>
              <w:pStyle w:val="P68B1DB1-TableParagraph16"/>
              <w:ind w:left="80"/>
              <w:rPr>
                <w:b/>
                <w:sz w:val="15"/>
              </w:rPr>
            </w:pPr>
            <w:r>
              <w:t>PR1000-300G-KR</w:t>
            </w:r>
          </w:p>
        </w:tc>
        <w:tc>
          <w:tcPr>
            <w:tcW w:w="1455" w:type="dxa"/>
          </w:tcPr>
          <w:p>
            <w:pPr>
              <w:pStyle w:val="P68B1DB1-TableParagraph22"/>
              <w:rPr>
                <w:sz w:val="15"/>
              </w:rPr>
            </w:pPr>
            <w:r>
              <w:t xml:space="preserve">PN 902278-00</w:t>
            </w:r>
          </w:p>
        </w:tc>
        <w:tc>
          <w:tcPr>
            <w:tcW w:w="7457" w:type="dxa"/>
          </w:tcPr>
          <w:p>
            <w:pPr>
              <w:pStyle w:val="P68B1DB1-TableParagraph17"/>
              <w:rPr>
                <w:sz w:val="15"/>
              </w:rPr>
            </w:pPr>
            <w:r>
              <w:t xml:space="preserve">0-300 PSIG压力和温度数据记录器，带钥匙环端盖</w:t>
            </w:r>
          </w:p>
        </w:tc>
      </w:tr>
      <w:tr>
        <w:trPr>
          <w:trHeight w:val="251" w:hRule="atLeast"/>
        </w:trPr>
        <w:tc>
          <w:tcPr>
            <w:tcW w:w="1884" w:type="dxa"/>
            <w:shd w:val="clear" w:color="auto" w:fill="E6E7E8"/>
          </w:tcPr>
          <w:p>
            <w:pPr>
              <w:pStyle w:val="P68B1DB1-TableParagraph16"/>
              <w:ind w:left="80"/>
              <w:rPr>
                <w:b/>
                <w:sz w:val="15"/>
              </w:rPr>
            </w:pPr>
            <w:r>
              <w:t>PR1000-30A-KR</w:t>
            </w:r>
          </w:p>
        </w:tc>
        <w:tc>
          <w:tcPr>
            <w:tcW w:w="1455" w:type="dxa"/>
            <w:shd w:val="clear" w:color="auto" w:fill="E6E7E8"/>
          </w:tcPr>
          <w:p>
            <w:pPr>
              <w:pStyle w:val="P68B1DB1-TableParagraph22"/>
              <w:rPr>
                <w:sz w:val="15"/>
              </w:rPr>
            </w:pPr>
            <w:r>
              <w:t xml:space="preserve">PN 902270-00</w:t>
            </w:r>
          </w:p>
        </w:tc>
        <w:tc>
          <w:tcPr>
            <w:tcW w:w="7457" w:type="dxa"/>
            <w:shd w:val="clear" w:color="auto" w:fill="E6E7E8"/>
          </w:tcPr>
          <w:p>
            <w:pPr>
              <w:pStyle w:val="P68B1DB1-TableParagraph17"/>
              <w:rPr>
                <w:sz w:val="15"/>
              </w:rPr>
            </w:pPr>
            <w:r>
              <w:t xml:space="preserve">0-30 PSIA压力和温度数据记录器，带钥匙环端盖</w:t>
            </w:r>
          </w:p>
        </w:tc>
      </w:tr>
      <w:tr>
        <w:trPr>
          <w:trHeight w:val="251" w:hRule="atLeast"/>
        </w:trPr>
        <w:tc>
          <w:tcPr>
            <w:tcW w:w="1884" w:type="dxa"/>
          </w:tcPr>
          <w:p>
            <w:pPr>
              <w:pStyle w:val="P68B1DB1-TableParagraph16"/>
              <w:ind w:left="80"/>
              <w:rPr>
                <w:b/>
                <w:sz w:val="15"/>
              </w:rPr>
            </w:pPr>
            <w:r>
              <w:t>PR1000-30G-KR</w:t>
            </w:r>
          </w:p>
        </w:tc>
        <w:tc>
          <w:tcPr>
            <w:tcW w:w="1455" w:type="dxa"/>
          </w:tcPr>
          <w:p>
            <w:pPr>
              <w:pStyle w:val="P68B1DB1-TableParagraph22"/>
              <w:rPr>
                <w:sz w:val="15"/>
              </w:rPr>
            </w:pPr>
            <w:r>
              <w:t xml:space="preserve">PN 902276-00</w:t>
            </w:r>
          </w:p>
        </w:tc>
        <w:tc>
          <w:tcPr>
            <w:tcW w:w="7457" w:type="dxa"/>
          </w:tcPr>
          <w:p>
            <w:pPr>
              <w:pStyle w:val="P68B1DB1-TableParagraph17"/>
              <w:rPr>
                <w:sz w:val="15"/>
              </w:rPr>
            </w:pPr>
            <w:r>
              <w:t xml:space="preserve">0-30 PSIG压力和温度数据记录器，带钥匙环端盖</w:t>
            </w:r>
          </w:p>
        </w:tc>
      </w:tr>
      <w:tr>
        <w:trPr>
          <w:trHeight w:val="251" w:hRule="atLeast"/>
        </w:trPr>
        <w:tc>
          <w:tcPr>
            <w:tcW w:w="1884" w:type="dxa"/>
            <w:shd w:val="clear" w:color="auto" w:fill="E6E7E8"/>
          </w:tcPr>
          <w:p>
            <w:pPr>
              <w:pStyle w:val="P68B1DB1-TableParagraph16"/>
              <w:ind w:left="80"/>
              <w:rPr>
                <w:b/>
                <w:sz w:val="15"/>
              </w:rPr>
            </w:pPr>
            <w:r>
              <w:t>PR1000-5000A-KR</w:t>
            </w:r>
          </w:p>
        </w:tc>
        <w:tc>
          <w:tcPr>
            <w:tcW w:w="1455" w:type="dxa"/>
            <w:shd w:val="clear" w:color="auto" w:fill="E6E7E8"/>
          </w:tcPr>
          <w:p>
            <w:pPr>
              <w:pStyle w:val="P68B1DB1-TableParagraph22"/>
              <w:rPr>
                <w:sz w:val="15"/>
              </w:rPr>
            </w:pPr>
            <w:r>
              <w:t xml:space="preserve">PN 902275-00</w:t>
            </w:r>
          </w:p>
        </w:tc>
        <w:tc>
          <w:tcPr>
            <w:tcW w:w="7457" w:type="dxa"/>
            <w:shd w:val="clear" w:color="auto" w:fill="E6E7E8"/>
          </w:tcPr>
          <w:p>
            <w:pPr>
              <w:pStyle w:val="P68B1DB1-TableParagraph17"/>
              <w:rPr>
                <w:sz w:val="15"/>
              </w:rPr>
            </w:pPr>
            <w:r>
              <w:t xml:space="preserve">0-5000 PSIA压力和温度数据记录器，带钥匙环端盖</w:t>
            </w:r>
          </w:p>
        </w:tc>
      </w:tr>
      <w:tr>
        <w:trPr>
          <w:trHeight w:val="251" w:hRule="atLeast"/>
        </w:trPr>
        <w:tc>
          <w:tcPr>
            <w:tcW w:w="1884" w:type="dxa"/>
          </w:tcPr>
          <w:p>
            <w:pPr>
              <w:pStyle w:val="P68B1DB1-TableParagraph16"/>
              <w:ind w:left="80"/>
              <w:rPr>
                <w:b/>
                <w:sz w:val="15"/>
              </w:rPr>
            </w:pPr>
            <w:r>
              <w:t>PR1000-500A-KR</w:t>
            </w:r>
          </w:p>
        </w:tc>
        <w:tc>
          <w:tcPr>
            <w:tcW w:w="1455" w:type="dxa"/>
          </w:tcPr>
          <w:p>
            <w:pPr>
              <w:pStyle w:val="P68B1DB1-TableParagraph22"/>
              <w:rPr>
                <w:sz w:val="15"/>
              </w:rPr>
            </w:pPr>
            <w:r>
              <w:t xml:space="preserve">PN 902273-00</w:t>
            </w:r>
          </w:p>
        </w:tc>
        <w:tc>
          <w:tcPr>
            <w:tcW w:w="7457" w:type="dxa"/>
          </w:tcPr>
          <w:p>
            <w:pPr>
              <w:pStyle w:val="P68B1DB1-TableParagraph17"/>
              <w:rPr>
                <w:sz w:val="15"/>
              </w:rPr>
            </w:pPr>
            <w:r>
              <w:t xml:space="preserve">0-500 PSIA压力和温度数据记录器，带钥匙环端盖</w:t>
            </w:r>
          </w:p>
        </w:tc>
      </w:tr>
      <w:tr>
        <w:trPr>
          <w:trHeight w:val="251" w:hRule="atLeast"/>
        </w:trPr>
        <w:tc>
          <w:tcPr>
            <w:tcW w:w="1884" w:type="dxa"/>
            <w:shd w:val="clear" w:color="auto" w:fill="E6E7E8"/>
          </w:tcPr>
          <w:p>
            <w:pPr>
              <w:pStyle w:val="P68B1DB1-TableParagraph16"/>
              <w:ind w:left="80"/>
              <w:rPr>
                <w:b/>
                <w:sz w:val="15"/>
              </w:rPr>
            </w:pPr>
            <w:r>
              <w:t>PR1000-500G-KR</w:t>
            </w:r>
          </w:p>
        </w:tc>
        <w:tc>
          <w:tcPr>
            <w:tcW w:w="1455" w:type="dxa"/>
            <w:shd w:val="clear" w:color="auto" w:fill="E6E7E8"/>
          </w:tcPr>
          <w:p>
            <w:pPr>
              <w:pStyle w:val="P68B1DB1-TableParagraph22"/>
              <w:rPr>
                <w:sz w:val="15"/>
              </w:rPr>
            </w:pPr>
            <w:r>
              <w:t xml:space="preserve">PN 902279-00</w:t>
            </w:r>
          </w:p>
        </w:tc>
        <w:tc>
          <w:tcPr>
            <w:tcW w:w="7457" w:type="dxa"/>
            <w:shd w:val="clear" w:color="auto" w:fill="E6E7E8"/>
          </w:tcPr>
          <w:p>
            <w:pPr>
              <w:pStyle w:val="P68B1DB1-TableParagraph17"/>
              <w:rPr>
                <w:sz w:val="15"/>
              </w:rPr>
            </w:pPr>
            <w:r>
              <w:t xml:space="preserve">0-500 PSIG压力和温度数据记录器，带钥匙环端盖</w:t>
            </w:r>
          </w:p>
        </w:tc>
      </w:tr>
      <w:tr>
        <w:trPr>
          <w:trHeight w:val="251" w:hRule="atLeast"/>
        </w:trPr>
        <w:tc>
          <w:tcPr>
            <w:tcW w:w="1884" w:type="dxa"/>
          </w:tcPr>
          <w:p>
            <w:pPr>
              <w:pStyle w:val="P68B1DB1-TableParagraph16"/>
              <w:ind w:left="80"/>
              <w:rPr>
                <w:b/>
                <w:sz w:val="15"/>
              </w:rPr>
            </w:pPr>
            <w:r>
              <w:t xml:space="preserve">IFC 400</w:t>
            </w:r>
          </w:p>
        </w:tc>
        <w:tc>
          <w:tcPr>
            <w:tcW w:w="1455" w:type="dxa"/>
          </w:tcPr>
          <w:p>
            <w:pPr>
              <w:pStyle w:val="P68B1DB1-TableParagraph22"/>
              <w:rPr>
                <w:sz w:val="15"/>
              </w:rPr>
            </w:pPr>
            <w:r>
              <w:t xml:space="preserve">PN 900319-00</w:t>
            </w:r>
          </w:p>
        </w:tc>
        <w:tc>
          <w:tcPr>
            <w:tcW w:w="7457" w:type="dxa"/>
          </w:tcPr>
          <w:p>
            <w:pPr>
              <w:pStyle w:val="P68B1DB1-TableParagraph17"/>
              <w:rPr>
                <w:sz w:val="15"/>
              </w:rPr>
            </w:pPr>
            <w:r>
              <w:t>带USB电缆的</w:t>
            </w:r>
          </w:p>
        </w:tc>
      </w:tr>
      <w:tr>
        <w:trPr>
          <w:trHeight w:val="251" w:hRule="atLeast"/>
        </w:trPr>
        <w:tc>
          <w:tcPr>
            <w:tcW w:w="1884" w:type="dxa"/>
            <w:shd w:val="clear" w:color="auto" w:fill="E6E7E8"/>
          </w:tcPr>
          <w:p>
            <w:pPr>
              <w:pStyle w:val="P68B1DB1-TableParagraph16"/>
              <w:ind w:left="80"/>
              <w:rPr>
                <w:b/>
                <w:sz w:val="15"/>
              </w:rPr>
            </w:pPr>
            <w:r>
              <w:t xml:space="preserve">IFC 406</w:t>
            </w:r>
          </w:p>
        </w:tc>
        <w:tc>
          <w:tcPr>
            <w:tcW w:w="1455" w:type="dxa"/>
            <w:shd w:val="clear" w:color="auto" w:fill="E6E7E8"/>
          </w:tcPr>
          <w:p>
            <w:pPr>
              <w:pStyle w:val="P68B1DB1-TableParagraph22"/>
              <w:rPr>
                <w:sz w:val="15"/>
              </w:rPr>
            </w:pPr>
            <w:r>
              <w:t xml:space="preserve">PN 900325-00</w:t>
            </w:r>
          </w:p>
        </w:tc>
        <w:tc>
          <w:tcPr>
            <w:tcW w:w="7457" w:type="dxa"/>
            <w:shd w:val="clear" w:color="auto" w:fill="E6E7E8"/>
          </w:tcPr>
          <w:p>
            <w:pPr>
              <w:pStyle w:val="P68B1DB1-TableParagraph17"/>
              <w:rPr>
                <w:sz w:val="15"/>
              </w:rPr>
            </w:pPr>
            <w:r>
              <w:t>带USB电缆的6端口多路复用器扩展坞</w:t>
            </w:r>
          </w:p>
        </w:tc>
      </w:tr>
      <w:tr>
        <w:trPr>
          <w:trHeight w:val="251" w:hRule="atLeast"/>
        </w:trPr>
        <w:tc>
          <w:tcPr>
            <w:tcW w:w="1884" w:type="dxa"/>
          </w:tcPr>
          <w:p>
            <w:pPr>
              <w:pStyle w:val="P68B1DB1-TableParagraph16"/>
              <w:ind w:left="80"/>
              <w:rPr>
                <w:b/>
                <w:sz w:val="15"/>
              </w:rPr>
            </w:pPr>
            <w:r>
              <w:t>TL2150/S</w:t>
            </w:r>
          </w:p>
        </w:tc>
        <w:tc>
          <w:tcPr>
            <w:tcW w:w="1455" w:type="dxa"/>
          </w:tcPr>
          <w:p>
            <w:pPr>
              <w:pStyle w:val="P68B1DB1-TableParagraph22"/>
              <w:rPr>
                <w:sz w:val="15"/>
              </w:rPr>
            </w:pPr>
            <w:r>
              <w:t xml:space="preserve">PN 901745-00</w:t>
            </w:r>
          </w:p>
        </w:tc>
        <w:tc>
          <w:tcPr>
            <w:tcW w:w="7457" w:type="dxa"/>
          </w:tcPr>
          <w:p>
            <w:pPr>
              <w:pStyle w:val="P68B1DB1-TableParagraph17"/>
              <w:rPr>
                <w:sz w:val="15"/>
              </w:rPr>
            </w:pPr>
            <w:r>
              <w:t>PR1000的更换电池</w:t>
            </w:r>
          </w:p>
        </w:tc>
      </w:tr>
    </w:tbl>
    <w:p>
      <w:pPr>
        <w:spacing w:before="137"/>
        <w:ind w:left="720" w:right="0" w:firstLine="0"/>
        <w:jc w:val="left"/>
        <w:rPr>
          <w:b/>
          <w:sz w:val="15"/>
        </w:rPr>
        <w:pStyle w:val="P68B1DB1-Normal23"/>
      </w:pPr>
      <w:r>
        <w:rPr>
          <w:color w:val="231F20"/>
        </w:rPr>
        <w:t>数量折扣电话（603）456-2011或电子邮件</w:t>
      </w:r>
      <w:hyperlink r:id="rId17">
        <w:r>
          <w:rPr>
            <w:b/>
            <w:color w:val="002A5C"/>
          </w:rPr>
          <w:t>sales@madgetech.com</w:t>
        </w:r>
      </w:hyperlink>
    </w:p>
    <w:p>
      <w:pPr>
        <w:pStyle w:val="BodyText"/>
        <w:rPr>
          <w:b/>
        </w:rPr>
      </w:pPr>
    </w:p>
    <w:p>
      <w:pPr>
        <w:pStyle w:val="BodyText"/>
        <w:spacing w:before="9"/>
        <w:rPr>
          <w:b/>
          <w:sz w:val="18"/>
        </w:rPr>
      </w:pPr>
    </w:p>
    <w:p>
      <w:pPr>
        <w:spacing w:before="0"/>
        <w:ind w:left="3902" w:right="0" w:firstLine="0"/>
        <w:jc w:val="left"/>
        <w:rPr>
          <w:rFonts w:ascii="Arial" w:hAnsi="Arial"/>
          <w:sz w:val="16"/>
        </w:rPr>
      </w:pPr>
      <w:r>
        <w:pict>
          <v:group style="position:absolute;margin-left:36.109001pt;margin-top:-15.123095pt;width:143.9pt;height:25.25pt;mso-position-horizontal-relative:page;mso-position-vertical-relative:paragraph;z-index:15732224" coordorigin="722,-302" coordsize="2878,505">
            <v:shape style="position:absolute;left:982;top:-303;width:2618;height:330" coordorigin="982,-302" coordsize="2618,330" path="m1433,27l1151,-302,982,-108,1151,-108,1268,27,1433,27xm1846,-252l1753,-252,1676,-99,1672,-252,1580,-252,1525,-19,1583,-19,1625,-202,1632,-19,1684,-19,1777,-199,1733,-19,1790,-19,1846,-252xm2028,-19l2023,-58,2019,-94,2010,-176,2005,-217,1971,-217,1971,-94,1918,-94,1966,-176,1971,-94,1971,-217,1946,-217,1818,-19,1873,-19,1896,-58,1974,-58,1976,-19,2028,-19xm2266,-139l2265,-156,2259,-177,2257,-179,2244,-197,2218,-212,2212,-213,2212,-149,2212,-139,2209,-113,2200,-91,2188,-75,2176,-65,2166,-61,2155,-59,2144,-58,2133,-57,2110,-57,2140,-179,2166,-179,2189,-179,2199,-171,2211,-162,2212,-149,2212,-213,2206,-214,2195,-216,2185,-217,2176,-217,2098,-217,2050,-19,2119,-19,2148,-20,2175,-23,2201,-30,2225,-45,2237,-57,2243,-64,2256,-87,2263,-112,2266,-139xm2501,-167l2498,-176,2495,-185,2485,-196,2472,-206,2455,-215,2435,-221,2410,-223,2356,-211,2320,-182,2299,-143,2292,-104,2301,-62,2321,-34,2349,-19,2379,-14,2398,-16,2413,-21,2424,-28,2432,-36,2428,-19,2475,-19,2501,-126,2409,-126,2399,-89,2444,-89,2439,-76,2435,-67,2415,-54,2405,-51,2386,-51,2378,-53,2371,-58,2360,-66,2354,-78,2350,-91,2349,-104,2352,-131,2364,-157,2383,-176,2410,-184,2415,-184,2424,-183,2446,-172,2451,-155,2501,-167xm2716,-217l2564,-217,2516,-19,2683,-19,2692,-57,2577,-57,2589,-105,2685,-105,2694,-141,2597,-141,2606,-179,2707,-179,2716,-217xm2969,-252l2775,-252,2763,-207,2831,-207,2786,-19,2848,-19,2893,-207,2957,-207,2969,-252xm3149,-217l2997,-217,2949,-19,3116,-19,3125,-57,3010,-57,3022,-105,3118,-105,3127,-141,3030,-141,3040,-179,3139,-179,3149,-217xm3365,-166l3357,-187,3347,-197,3334,-207,3317,-215,3297,-220,3276,-222,3225,-212,3189,-184,3168,-146,3161,-106,3170,-63,3192,-35,3223,-19,3256,-14,3289,-19,3315,-31,3333,-47,3347,-65,3351,-71,3307,-94,3296,-72,3275,-58,3266,-55,3257,-55,3243,-58,3230,-67,3221,-83,3217,-106,3221,-134,3233,-159,3252,-177,3277,-184,3294,-181,3305,-173,3312,-163,3315,-156,3365,-166xm3600,-217l3548,-217,3530,-145,3452,-145,3469,-217,3417,-217,3369,-19,3421,-19,3442,-107,3521,-107,3500,-19,3552,-19,3600,-217xe" filled="true" fillcolor="#002a5c" stroked="false">
              <v:path arrowok="t"/>
              <v:fill type="solid"/>
            </v:shape>
            <v:shape style="position:absolute;left:722;top:-68;width:858;height:268" coordorigin="722,-68" coordsize="858,268" path="m1115,-68l954,-68,722,200,1580,200,1467,68,1233,68,1115,-68xe" filled="true" fillcolor="#e12726" stroked="false">
              <v:path arrowok="t"/>
              <v:fill type="solid"/>
            </v:shape>
            <v:shape style="position:absolute;left:1524;top:29;width:2055;height:172" coordorigin="1525,30" coordsize="2055,172" path="m1819,124l1804,124,1762,189,1762,189,1759,124,1741,124,1703,189,1702,189,1697,124,1683,124,1691,200,1709,200,1748,134,1748,134,1750,200,1768,200,1819,124xm1897,124l1844,124,1823,200,1877,200,1880,191,1839,191,1846,165,1883,165,1885,156,1849,156,1856,133,1894,133,1897,124xm2035,128l2023,124,2021,124,2021,153,2009,156,1986,156,1992,133,2011,133,2021,134,2021,153,2021,124,1981,124,1960,200,1991,200,2009,198,2021,192,2023,191,2028,185,2030,177,2030,168,2027,165,2026,164,2016,161,2016,188,2003,191,1976,191,1983,165,2006,165,2015,167,2016,188,2016,161,2015,161,2015,161,2026,158,2029,156,2035,152,2035,133,2035,128xm2151,124l2137,124,2127,162,2123,172,2118,182,2110,189,2097,192,2085,192,2076,187,2076,175,2076,173,2089,124,2076,124,2064,166,2062,173,2062,178,2063,185,2069,193,2079,199,2096,202,2111,200,2123,194,2132,184,2139,169,2151,124xm2200,124l2186,124,2165,200,2179,200,2200,124xm2271,191l2231,191,2249,124,2235,124,2214,200,2268,200,2271,191xm2385,155l2382,142,2374,133,2374,133,2370,131,2370,156,2367,170,2358,181,2344,188,2326,191,2311,191,2326,133,2335,133,2352,135,2363,140,2369,147,2370,156,2370,131,2358,126,2336,124,2315,124,2294,200,2323,200,2350,197,2363,191,2369,188,2381,173,2385,155xm2545,155l2542,142,2534,133,2533,133,2530,131,2530,156,2527,170,2518,181,2504,188,2486,191,2471,191,2486,133,2494,133,2512,135,2523,140,2528,147,2530,156,2530,131,2518,126,2496,124,2475,124,2454,200,2483,200,2510,197,2523,191,2529,188,2541,173,2545,155xm2653,200l2647,181,2645,172,2635,135,2631,124,2631,124,2631,172,2593,172,2622,135,2631,172,2631,124,2618,124,2555,200,2570,200,2586,181,2633,181,2638,200,2653,200xm2749,124l2675,124,2672,133,2702,133,2684,200,2698,200,2716,133,2747,133,2749,124xm2833,200l2828,181,2825,172,2815,135,2812,124,2812,124,2812,172,2773,172,2803,135,2812,172,2812,124,2798,124,2735,200,2751,200,2766,181,2814,181,2819,200,2833,200xm2962,191l2921,191,2940,124,2925,124,2905,200,2959,200,2962,191xm3083,153l3081,140,3074,132,3073,130,3069,128,3069,140,3069,155,3066,168,3059,180,3047,188,3031,192,3013,192,3004,183,3004,169,3007,155,3015,143,3028,135,3044,132,3060,132,3069,140,3069,128,3061,124,3044,122,3021,127,3003,137,2993,153,2989,169,2992,183,3000,193,3013,199,3030,202,3053,197,3062,192,3070,187,3080,171,3083,155,3083,153xm3196,127l3189,125,3181,122,3166,122,3139,127,3121,137,3111,152,3108,166,3111,182,3121,193,3135,199,3153,202,3165,202,3179,199,3190,158,3156,158,3153,167,3174,167,3167,191,3164,192,3156,192,3143,190,3132,186,3125,178,3123,167,3125,154,3133,143,3147,135,3166,132,3177,132,3186,134,3192,136,3196,127xm3307,127l3300,125,3291,122,3277,122,3250,127,3232,137,3222,152,3219,166,3222,182,3232,193,3246,199,3264,202,3276,202,3289,199,3301,158,3267,158,3264,167,3284,167,3278,191,3275,192,3266,192,3253,190,3243,186,3236,178,3233,167,3236,154,3244,143,3258,135,3277,132,3288,132,3297,134,3302,136,3307,127xm3399,124l3346,124,3325,200,3380,200,3382,191,3342,191,3349,165,3385,165,3387,156,3351,156,3358,133,3396,133,3399,124xm3489,142l3485,133,3485,131,3476,126,3474,126,3474,136,3474,154,3459,156,3438,156,3445,133,3468,133,3474,136,3474,126,3464,124,3452,124,3433,124,3413,200,3426,200,3435,166,3455,166,3457,168,3461,180,3467,200,3482,200,3474,178,3472,167,3471,166,3465,163,3478,161,3484,156,3489,153,3489,142xm3573,126l3565,123,3557,122,3533,122,3517,130,3517,144,3522,156,3534,163,3545,169,3550,178,3550,185,3544,192,3522,192,3515,190,3509,187,3504,197,3512,200,3520,202,3531,202,3547,199,3557,194,3563,186,3565,177,3560,165,3548,158,3537,152,3532,144,3532,135,3542,132,3551,132,3558,132,3564,133,3569,136,3573,126xm3579,30l1525,30,1525,65,3579,65,3579,30xe" filled="true" fillcolor="#002a5c" stroked="false">
              <v:path arrowok="t"/>
              <v:fill type="solid"/>
            </v:shape>
            <w10:wrap type="none"/>
          </v:group>
        </w:pict>
      </w:r>
      <w:r>
        <w:rPr>
          <w:rFonts w:ascii="Arial" w:hAnsi="Arial"/>
          <w:w w:val="105"/>
          <w:sz w:val="16"/>
        </w:rPr>
        <w:t xml:space="preserve">■电话：+86 755-8420 0058 ■传真：+86 755-2822 5583 ■</w:t>
      </w:r>
      <w:hyperlink r:id="rId18">
        <w:r>
          <w:rPr>
            <w:rFonts w:ascii="Arial" w:hAnsi="Arial"/>
            <w:w w:val="105"/>
            <w:sz w:val="16"/>
          </w:rPr>
          <w:t>E-mail:sales@eofirm.com</w:t>
        </w:r>
      </w:hyperlink>
      <w:r>
        <w:rPr>
          <w:rFonts w:ascii="Arial" w:hAnsi="Arial"/>
          <w:w w:val="105"/>
          <w:sz w:val="16"/>
        </w:rPr>
        <w:t xml:space="preserve"> ■</w:t>
      </w:r>
      <w:hyperlink r:id="rId19">
        <w:r>
          <w:rPr>
            <w:rFonts w:ascii="Arial" w:hAnsi="Arial"/>
            <w:w w:val="105"/>
            <w:sz w:val="16"/>
          </w:rPr>
          <w:t>http://www.eofirm.com</w:t>
        </w:r>
      </w:hyperlink>
    </w:p>
    <w:sectPr>
      <w:pgSz w:w="12240" w:h="15840"/>
      <w:pgMar w:top="300" w:bottom="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Tahoma">
    <w:altName w:val="Tahom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649" w:hanging="180"/>
      </w:pPr>
      <w:rPr>
        <w:rFonts w:hint="default" w:ascii="Calibri" w:hAnsi="Calibri" w:eastAsia="Calibri" w:cs="Calibri"/>
        <w:color w:val="414042"/>
        <w:w w:val="56"/>
        <w:sz w:val="20"/>
        <w:szCs w:val="20"/>
        <w:lang w:val="en-US" w:eastAsia="en-US" w:bidi="ar-SA"/>
      </w:rPr>
    </w:lvl>
    <w:lvl w:ilvl="1">
      <w:start w:val="0"/>
      <w:numFmt w:val="bullet"/>
      <w:lvlText w:val="•"/>
      <w:lvlJc w:val="left"/>
      <w:pPr>
        <w:ind w:left="787" w:hanging="180"/>
      </w:pPr>
      <w:rPr>
        <w:rFonts w:hint="default" w:ascii="Calibri" w:hAnsi="Calibri" w:eastAsia="Calibri" w:cs="Calibri"/>
        <w:color w:val="414042"/>
        <w:w w:val="56"/>
        <w:sz w:val="20"/>
        <w:szCs w:val="20"/>
        <w:lang w:val="en-US" w:eastAsia="en-US" w:bidi="ar-SA"/>
      </w:rPr>
    </w:lvl>
    <w:lvl w:ilvl="2">
      <w:start w:val="0"/>
      <w:numFmt w:val="bullet"/>
      <w:lvlText w:val="•"/>
      <w:lvlJc w:val="left"/>
      <w:pPr>
        <w:ind w:left="900" w:hanging="180"/>
      </w:pPr>
      <w:rPr>
        <w:rFonts w:hint="default" w:ascii="Calibri" w:hAnsi="Calibri" w:eastAsia="Calibri" w:cs="Calibri"/>
        <w:color w:val="414042"/>
        <w:w w:val="56"/>
        <w:sz w:val="20"/>
        <w:szCs w:val="20"/>
        <w:lang w:val="en-US" w:eastAsia="en-US" w:bidi="ar-SA"/>
      </w:rPr>
    </w:lvl>
    <w:lvl w:ilvl="3">
      <w:start w:val="0"/>
      <w:numFmt w:val="bullet"/>
      <w:lvlText w:val="•"/>
      <w:lvlJc w:val="left"/>
      <w:pPr>
        <w:ind w:left="1199" w:hanging="180"/>
      </w:pPr>
      <w:rPr>
        <w:rFonts w:hint="default" w:ascii="Calibri" w:hAnsi="Calibri" w:eastAsia="Calibri" w:cs="Calibri"/>
        <w:color w:val="414042"/>
        <w:w w:val="56"/>
        <w:sz w:val="20"/>
        <w:szCs w:val="20"/>
        <w:lang w:val="en-US" w:eastAsia="en-US" w:bidi="ar-SA"/>
      </w:rPr>
    </w:lvl>
    <w:lvl w:ilvl="4">
      <w:start w:val="0"/>
      <w:numFmt w:val="bullet"/>
      <w:lvlText w:val="•"/>
      <w:lvlJc w:val="left"/>
      <w:pPr>
        <w:ind w:left="314" w:hanging="180"/>
      </w:pPr>
      <w:rPr>
        <w:rFonts w:hint="default"/>
        <w:lang w:val="en-US" w:eastAsia="en-US" w:bidi="ar-SA"/>
      </w:rPr>
    </w:lvl>
    <w:lvl w:ilvl="5">
      <w:start w:val="0"/>
      <w:numFmt w:val="bullet"/>
      <w:lvlText w:val="•"/>
      <w:lvlJc w:val="left"/>
      <w:pPr>
        <w:ind w:left="-571" w:hanging="180"/>
      </w:pPr>
      <w:rPr>
        <w:rFonts w:hint="default"/>
        <w:lang w:val="en-US" w:eastAsia="en-US" w:bidi="ar-SA"/>
      </w:rPr>
    </w:lvl>
    <w:lvl w:ilvl="6">
      <w:start w:val="0"/>
      <w:numFmt w:val="bullet"/>
      <w:lvlText w:val="•"/>
      <w:lvlJc w:val="left"/>
      <w:pPr>
        <w:ind w:left="-1457" w:hanging="180"/>
      </w:pPr>
      <w:rPr>
        <w:rFonts w:hint="default"/>
        <w:lang w:val="en-US" w:eastAsia="en-US" w:bidi="ar-SA"/>
      </w:rPr>
    </w:lvl>
    <w:lvl w:ilvl="7">
      <w:start w:val="0"/>
      <w:numFmt w:val="bullet"/>
      <w:lvlText w:val="•"/>
      <w:lvlJc w:val="left"/>
      <w:pPr>
        <w:ind w:left="-2342" w:hanging="180"/>
      </w:pPr>
      <w:rPr>
        <w:rFonts w:hint="default"/>
        <w:lang w:val="en-US" w:eastAsia="en-US" w:bidi="ar-SA"/>
      </w:rPr>
    </w:lvl>
    <w:lvl w:ilvl="8">
      <w:start w:val="0"/>
      <w:numFmt w:val="bullet"/>
      <w:lvlText w:val="•"/>
      <w:lvlJc w:val="left"/>
      <w:pPr>
        <w:ind w:left="-3228" w:hanging="18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pPrDefault>
      <w:pPr>
        <w:widowControl w:val="0"/>
        <w:autoSpaceDE w:val="0"/>
        <w:autoSpaceDN w:val="0"/>
        <w:spacing w:lineRule="auto" w:line="240" w:before="0" w:after="0"/>
        <w:ind w:left="0" w:right="0"/>
        <w:jc w:val="left"/>
      </w:pPr>
    </w:pPrDefault>
    <w:rPrDefault>
      <w:rPr>
        <w:rFonts w:asciiTheme="minorHAnsi" w:hAnsiTheme="minorHAnsi" w:cstheme="minorBidi" w:eastAsiaTheme="minorHAnsi"/>
        <w:sz w:val="22"/>
        <w:szCs w:val="22"/>
      </w:rPr>
    </w:r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rPr>
      <w:rFonts w:ascii="Calibri" w:hAnsi="Calibri" w:cs="Calibri" w:eastAsia="Calibri"/>
    </w:rPr>
  </w:style>
  <w:style w:styleId="BodyText" w:type="paragraph">
    <w:name w:val="Body Text"/>
    <w:basedOn w:val="Normal"/>
    <w:uiPriority w:val="1"/>
    <w:qFormat/>
    <w:rPr>
      <w:rFonts w:ascii="Calibri" w:hAnsi="Calibri" w:cs="Calibri" w:eastAsia="Calibri"/>
      <w:sz w:val="20"/>
      <w:szCs w:val="20"/>
    </w:rPr>
  </w:style>
  <w:style w:styleId="Heading1" w:type="paragraph">
    <w:name w:val="Heading 1"/>
    <w:basedOn w:val="Normal"/>
    <w:uiPriority w:val="1"/>
    <w:qFormat/>
    <w:pPr>
      <w:ind w:left="469"/>
      <w:outlineLvl w:val="1"/>
    </w:pPr>
    <w:rPr>
      <w:rFonts w:ascii="Calibri" w:hAnsi="Calibri" w:cs="Calibri" w:eastAsia="Calibri"/>
      <w:sz w:val="26"/>
      <w:szCs w:val="26"/>
    </w:rPr>
  </w:style>
  <w:style w:styleId="Heading2" w:type="paragraph">
    <w:name w:val="Heading 2"/>
    <w:basedOn w:val="Normal"/>
    <w:uiPriority w:val="1"/>
    <w:qFormat/>
    <w:pPr>
      <w:spacing w:before="7"/>
      <w:ind w:left="722"/>
      <w:outlineLvl w:val="2"/>
    </w:pPr>
    <w:rPr>
      <w:rFonts w:ascii="Calibri" w:hAnsi="Calibri" w:cs="Calibri" w:eastAsia="Calibri"/>
      <w:b/>
      <w:bCs/>
      <w:sz w:val="20"/>
      <w:szCs w:val="20"/>
    </w:rPr>
  </w:style>
  <w:style w:styleId="ListParagraph" w:type="paragraph">
    <w:name w:val="List Paragraph"/>
    <w:basedOn w:val="Normal"/>
    <w:uiPriority w:val="1"/>
    <w:qFormat/>
    <w:pPr>
      <w:spacing w:before="36"/>
      <w:ind w:left="649" w:hanging="181"/>
    </w:pPr>
    <w:rPr>
      <w:rFonts w:ascii="Calibri" w:hAnsi="Calibri" w:cs="Calibri" w:eastAsia="Calibri"/>
    </w:rPr>
  </w:style>
  <w:style w:styleId="TableParagraph" w:type="paragraph">
    <w:name w:val="Table Paragraph"/>
    <w:basedOn w:val="Normal"/>
    <w:uiPriority w:val="1"/>
    <w:qFormat/>
    <w:pPr>
      <w:spacing w:before="39"/>
      <w:ind w:left="79"/>
    </w:pPr>
    <w:rPr>
      <w:rFonts w:ascii="Calibri" w:hAnsi="Calibri" w:cs="Calibri" w:eastAsia="Calibri"/>
    </w:rPr>
  </w:style>
  <w:style w:type="paragraph" w:styleId="P68B1DB1-BodyText1">
    <w:name w:val="P68B1DB1-BodyText1"/>
    <w:basedOn w:val="BodyText"/>
    <w:rPr>
      <w:color w:val="231F20"/>
    </w:rPr>
  </w:style>
  <w:style w:type="paragraph" w:styleId="P68B1DB1-ListParagraph2">
    <w:name w:val="P68B1DB1-ListParagraph2"/>
    <w:basedOn w:val="ListParagraph"/>
    <w:rPr>
      <w:color w:val="414042"/>
      <w:sz w:val="20"/>
    </w:rPr>
  </w:style>
  <w:style w:type="paragraph" w:styleId="P68B1DB1-Heading13">
    <w:name w:val="P68B1DB1-Heading13"/>
    <w:basedOn w:val="Heading1"/>
    <w:rPr>
      <w:color w:val="002A5C"/>
      <w:w w:val="105"/>
    </w:rPr>
  </w:style>
  <w:style w:type="paragraph" w:styleId="P68B1DB1-BodyText4">
    <w:name w:val="P68B1DB1-BodyText4"/>
    <w:basedOn w:val="BodyText"/>
    <w:rPr>
      <w:color w:val="414042"/>
    </w:rPr>
  </w:style>
  <w:style w:type="paragraph" w:styleId="P68B1DB1-Normal5">
    <w:name w:val="P68B1DB1-Normal5"/>
    <w:basedOn w:val="Normal"/>
    <w:rPr>
      <w:rFonts w:ascii="Tahoma"/>
      <w:color w:val="002A5C"/>
      <w:sz w:val="28"/>
    </w:rPr>
  </w:style>
  <w:style w:type="paragraph" w:styleId="P68B1DB1-ListParagraph6">
    <w:name w:val="P68B1DB1-ListParagraph6"/>
    <w:basedOn w:val="ListParagraph"/>
    <w:rPr>
      <w:color w:val="414042"/>
      <w:w w:val="95"/>
      <w:sz w:val="20"/>
    </w:rPr>
  </w:style>
  <w:style w:type="paragraph" w:styleId="P68B1DB1-Normal7">
    <w:name w:val="P68B1DB1-Normal7"/>
    <w:basedOn w:val="Normal"/>
    <w:rPr>
      <w:rFonts w:ascii="Tahoma"/>
      <w:color w:val="FFFFFF"/>
      <w:sz w:val="60"/>
    </w:rPr>
  </w:style>
  <w:style w:type="paragraph" w:styleId="P68B1DB1-Normal8">
    <w:name w:val="P68B1DB1-Normal8"/>
    <w:basedOn w:val="Normal"/>
    <w:rPr>
      <w:color w:val="FFFFFF"/>
      <w:sz w:val="36"/>
    </w:rPr>
  </w:style>
  <w:style w:type="paragraph" w:styleId="P68B1DB1-ListParagraph9">
    <w:name w:val="P68B1DB1-ListParagraph9"/>
    <w:basedOn w:val="ListParagraph"/>
    <w:rPr>
      <w:color w:val="414042"/>
      <w:w w:val="90"/>
      <w:sz w:val="20"/>
    </w:rPr>
  </w:style>
  <w:style w:type="paragraph" w:styleId="P68B1DB1-Normal10">
    <w:name w:val="P68B1DB1-Normal10"/>
    <w:basedOn w:val="Normal"/>
    <w:rPr>
      <w:rFonts w:ascii="Tahoma"/>
      <w:color w:val="898A8D"/>
      <w:sz w:val="19"/>
    </w:rPr>
  </w:style>
  <w:style w:type="paragraph" w:styleId="P68B1DB1-BodyText11">
    <w:name w:val="P68B1DB1-BodyText11"/>
    <w:basedOn w:val="BodyText"/>
    <w:rPr>
      <w:rFonts w:ascii="Tahoma"/>
    </w:rPr>
  </w:style>
  <w:style w:type="paragraph" w:styleId="P68B1DB1-Normal12">
    <w:name w:val="P68B1DB1-Normal12"/>
    <w:basedOn w:val="Normal"/>
    <w:rPr>
      <w:rFonts w:ascii="Tahoma"/>
      <w:color w:val="898A8D"/>
      <w:w w:val="105"/>
      <w:sz w:val="19"/>
    </w:rPr>
  </w:style>
  <w:style w:type="paragraph" w:styleId="P68B1DB1-Normal13">
    <w:name w:val="P68B1DB1-Normal13"/>
    <w:basedOn w:val="Normal"/>
    <w:rPr>
      <w:rFonts w:ascii="Tahoma"/>
      <w:color w:val="FFFFFF"/>
      <w:sz w:val="36"/>
      <w:shd w:fill="556234" w:color="auto" w:val="clear"/>
    </w:rPr>
  </w:style>
  <w:style w:type="paragraph" w:styleId="P68B1DB1-Normal14">
    <w:name w:val="P68B1DB1-Normal14"/>
    <w:basedOn w:val="Normal"/>
    <w:rPr>
      <w:color w:val="002A5C"/>
      <w:w w:val="105"/>
      <w:sz w:val="32"/>
    </w:rPr>
  </w:style>
  <w:style w:type="paragraph" w:styleId="P68B1DB1-Normal15">
    <w:name w:val="P68B1DB1-Normal15"/>
    <w:basedOn w:val="Normal"/>
    <w:rPr>
      <w:sz w:val="18"/>
    </w:rPr>
  </w:style>
  <w:style w:type="paragraph" w:styleId="P68B1DB1-TableParagraph16">
    <w:name w:val="P68B1DB1-TableParagraph16"/>
    <w:basedOn w:val="TableParagraph"/>
    <w:rPr>
      <w:b/>
      <w:color w:val="231F20"/>
      <w:w w:val="105"/>
      <w:sz w:val="15"/>
    </w:rPr>
  </w:style>
  <w:style w:type="paragraph" w:styleId="P68B1DB1-TableParagraph17">
    <w:name w:val="P68B1DB1-TableParagraph17"/>
    <w:basedOn w:val="TableParagraph"/>
    <w:rPr>
      <w:color w:val="231F20"/>
      <w:sz w:val="15"/>
    </w:rPr>
  </w:style>
  <w:style w:type="paragraph" w:styleId="P68B1DB1-TableParagraph18">
    <w:name w:val="P68B1DB1-TableParagraph18"/>
    <w:basedOn w:val="TableParagraph"/>
    <w:rPr>
      <w:b/>
      <w:color w:val="231F20"/>
      <w:sz w:val="15"/>
    </w:rPr>
  </w:style>
  <w:style w:type="paragraph" w:styleId="P68B1DB1-TableParagraph19">
    <w:name w:val="P68B1DB1-TableParagraph19"/>
    <w:basedOn w:val="TableParagraph"/>
    <w:rPr>
      <w:color w:val="231F20"/>
      <w:w w:val="105"/>
      <w:sz w:val="15"/>
    </w:rPr>
  </w:style>
  <w:style w:type="paragraph" w:styleId="P68B1DB1-Normal20">
    <w:name w:val="P68B1DB1-Normal20"/>
    <w:basedOn w:val="Normal"/>
    <w:rPr>
      <w:b/>
      <w:color w:val="FFFFFF"/>
      <w:sz w:val="20"/>
      <w:shd w:fill="556234" w:color="auto" w:val="clear"/>
    </w:rPr>
  </w:style>
  <w:style w:type="paragraph" w:styleId="P68B1DB1-Heading221">
    <w:name w:val="P68B1DB1-Heading221"/>
    <w:basedOn w:val="Heading2"/>
    <w:rPr>
      <w:color w:val="FFFFFF"/>
      <w:u w:val="single" w:color="898A8D"/>
      <w:shd w:fill="556234" w:color="auto" w:val="clear"/>
    </w:rPr>
  </w:style>
  <w:style w:type="paragraph" w:styleId="P68B1DB1-TableParagraph22">
    <w:name w:val="P68B1DB1-TableParagraph22"/>
    <w:basedOn w:val="TableParagraph"/>
    <w:rPr>
      <w:color w:val="231F20"/>
      <w:w w:val="95"/>
      <w:sz w:val="15"/>
    </w:rPr>
  </w:style>
  <w:style w:type="paragraph" w:styleId="P68B1DB1-Normal23">
    <w:name w:val="P68B1DB1-Normal23"/>
    <w:basedOn w:val="Normal"/>
    <w:rPr>
      <w:sz w:val="15"/>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hyperlink" Target="mailto:sales@madgetech.com" TargetMode="External"/><Relationship Id="rId18" Type="http://schemas.openxmlformats.org/officeDocument/2006/relationships/hyperlink" Target="mailto:sales@eofirm.com" TargetMode="External"/><Relationship Id="rId19" Type="http://schemas.openxmlformats.org/officeDocument/2006/relationships/hyperlink" Target="http://www.eofirm.com/" TargetMode="External"/><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2024-10-29T01:51:04Z</dcterms:created>
  <dcterms:modified xsi:type="dcterms:W3CDTF">2024-10-29T01:51:04Z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2020-10-20T00:00:00Z</vt:filetime>
  </property>
  <property fmtid="{D5CDD505-2E9C-101B-9397-08002B2CF9AE}" pid="3" name="Creator">
    <vt:lpwstr>Adobe InDesign 15.1 (Macintosh)</vt:lpwstr>
  </property>
  <property fmtid="{D5CDD505-2E9C-101B-9397-08002B2CF9AE}" pid="4" name="LastSaved">
    <vt:filetime>2024-10-29T00:00:00Z</vt:filetime>
  </property>
</Properties>
</file>